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EF" w:rsidRDefault="00F67BEF" w:rsidP="00F67BEF">
      <w:pPr>
        <w:jc w:val="center"/>
      </w:pPr>
    </w:p>
    <w:tbl>
      <w:tblPr>
        <w:tblW w:w="104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727"/>
        <w:gridCol w:w="1556"/>
        <w:gridCol w:w="1786"/>
        <w:gridCol w:w="1915"/>
        <w:gridCol w:w="1524"/>
      </w:tblGrid>
      <w:tr w:rsidR="00F67BEF" w:rsidRPr="0032085B" w:rsidTr="00BC7672">
        <w:trPr>
          <w:trHeight w:val="414"/>
          <w:jc w:val="center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ALUNO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1F497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67BEF" w:rsidRPr="0032085B" w:rsidTr="00BC7672">
        <w:trPr>
          <w:trHeight w:val="414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5069" w:type="dxa"/>
            <w:gridSpan w:val="3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F67BEF" w:rsidRPr="00E71881" w:rsidRDefault="00F67BEF" w:rsidP="00BC7672">
            <w:pPr>
              <w:pStyle w:val="Rodap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SIMULADO ENADE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DA PROVA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1F497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BEF" w:rsidRPr="001C5350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F67BEF" w:rsidRPr="0032085B" w:rsidTr="00BC7672">
        <w:trPr>
          <w:trHeight w:val="414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5069" w:type="dxa"/>
            <w:gridSpan w:val="3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F67BEF" w:rsidRPr="001C5350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DANIEL DA COSTA TORRES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1F497D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PROVA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1F497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BEF" w:rsidRPr="001C5350" w:rsidRDefault="00F67BEF" w:rsidP="00BC7672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C535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TEÓRICA</w:t>
            </w:r>
          </w:p>
        </w:tc>
      </w:tr>
      <w:tr w:rsidR="00F67BEF" w:rsidRPr="0032085B" w:rsidTr="00BC7672">
        <w:trPr>
          <w:trHeight w:val="414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7BEF" w:rsidRPr="001C5350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 DA TURMA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1F497D"/>
            </w:tcBorders>
            <w:shd w:val="clear" w:color="000000" w:fill="FFFFFF"/>
            <w:vAlign w:val="center"/>
            <w:hideMark/>
          </w:tcPr>
          <w:p w:rsidR="00F67BEF" w:rsidRPr="001C5350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0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BEF" w:rsidRPr="0032085B" w:rsidRDefault="00F67BEF" w:rsidP="00BC7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67BEF" w:rsidRDefault="00F67BEF" w:rsidP="00A56427">
      <w:pPr>
        <w:jc w:val="both"/>
      </w:pPr>
    </w:p>
    <w:p w:rsidR="00A56427" w:rsidRDefault="00A56427" w:rsidP="00A56427">
      <w:pPr>
        <w:jc w:val="both"/>
      </w:pPr>
      <w:r>
        <w:t xml:space="preserve">1. Conforme a Portaria nº 4.279/2010, os fundamentos que precisam ser considerados para assegurar a resolutividade na Rede de Atenção à Saúde no âmbito do Sistema Único de Saúde </w:t>
      </w:r>
      <w:proofErr w:type="gramStart"/>
      <w:r>
        <w:t>são :</w:t>
      </w:r>
      <w:proofErr w:type="gramEnd"/>
    </w:p>
    <w:p w:rsidR="00A56427" w:rsidRDefault="00A56427" w:rsidP="00A56427">
      <w:pPr>
        <w:pStyle w:val="PargrafodaLista"/>
        <w:jc w:val="both"/>
      </w:pPr>
      <w:r>
        <w:t xml:space="preserve">(A) gestão do cuidado, território circunscrito e existência de complexos reguladores. (B) projeto terapêutico singular, análise da situação de saúde e sistemas de informação. </w:t>
      </w:r>
    </w:p>
    <w:p w:rsidR="00A56427" w:rsidRDefault="00A56427" w:rsidP="00A56427">
      <w:pPr>
        <w:pStyle w:val="PargrafodaLista"/>
        <w:jc w:val="both"/>
      </w:pPr>
      <w:r>
        <w:t xml:space="preserve">(C) vínculo, escuta, comunicação e responsabilização com o cuidado. </w:t>
      </w:r>
    </w:p>
    <w:p w:rsidR="00A56427" w:rsidRDefault="00A56427" w:rsidP="00A56427">
      <w:pPr>
        <w:pStyle w:val="PargrafodaLista"/>
        <w:jc w:val="both"/>
      </w:pPr>
      <w:r>
        <w:t xml:space="preserve">(D) economia de escala, qualidade, suficiência, acesso e disponibilidade de recursos. </w:t>
      </w:r>
    </w:p>
    <w:p w:rsidR="00A56427" w:rsidRDefault="00A56427" w:rsidP="00A56427">
      <w:pPr>
        <w:pStyle w:val="PargrafodaLista"/>
        <w:jc w:val="both"/>
      </w:pPr>
      <w:r>
        <w:t xml:space="preserve">(E) valorização dos trabalhadores de saúde, responsabilização com o cuidado, equipamentos e conhecimento estruturado.  </w:t>
      </w:r>
    </w:p>
    <w:p w:rsidR="00A56427" w:rsidRDefault="00A56427" w:rsidP="00A56427">
      <w:pPr>
        <w:pStyle w:val="PargrafodaLista"/>
        <w:jc w:val="both"/>
      </w:pPr>
    </w:p>
    <w:p w:rsidR="00A56427" w:rsidRDefault="00A56427" w:rsidP="00A56427">
      <w:pPr>
        <w:jc w:val="both"/>
      </w:pPr>
      <w:r>
        <w:t xml:space="preserve">2. Quanto à forma como serão alocados os recursos do Fundo Nacional de Saúde (FNS), conforme estabelecido pela Lei Nº 8.142/1990, analise os itens seguintes. </w:t>
      </w:r>
    </w:p>
    <w:p w:rsidR="00A56427" w:rsidRDefault="00A56427" w:rsidP="00A56427">
      <w:pPr>
        <w:jc w:val="both"/>
      </w:pPr>
      <w:r>
        <w:t xml:space="preserve"> I Despesas de custeio e de capital do Ministério da Saúde, seus órgãos e entidades, da administração direta. </w:t>
      </w:r>
    </w:p>
    <w:p w:rsidR="00A56427" w:rsidRDefault="00A56427" w:rsidP="00A56427">
      <w:pPr>
        <w:jc w:val="both"/>
      </w:pPr>
      <w:r>
        <w:t xml:space="preserve">II Investimentos previstos em lei orçamentária, de iniciativa do Poder Legislativo e aprovados pelo Congresso Nacional. </w:t>
      </w:r>
    </w:p>
    <w:p w:rsidR="00A56427" w:rsidRDefault="00A56427" w:rsidP="00A56427">
      <w:pPr>
        <w:jc w:val="both"/>
      </w:pPr>
      <w:r>
        <w:t xml:space="preserve">III Investimentos previstos no Plano Anual do Ministério da Saúde. </w:t>
      </w:r>
    </w:p>
    <w:p w:rsidR="00A56427" w:rsidRDefault="00A56427" w:rsidP="00A56427">
      <w:pPr>
        <w:jc w:val="both"/>
      </w:pPr>
      <w:r>
        <w:t xml:space="preserve">IV Cobertura das ações e serviços de saúde a serem implementados pelos Municípios, Estados e Distrito Federal.  </w:t>
      </w:r>
    </w:p>
    <w:p w:rsidR="00A56427" w:rsidRDefault="00A56427" w:rsidP="00A56427">
      <w:pPr>
        <w:jc w:val="both"/>
      </w:pPr>
      <w:r>
        <w:t>Estão corretos:</w:t>
      </w:r>
    </w:p>
    <w:p w:rsidR="00A56427" w:rsidRDefault="00A56427" w:rsidP="00A56427">
      <w:pPr>
        <w:pStyle w:val="PargrafodaLista"/>
        <w:numPr>
          <w:ilvl w:val="0"/>
          <w:numId w:val="3"/>
        </w:numPr>
        <w:jc w:val="both"/>
      </w:pPr>
      <w:r>
        <w:t xml:space="preserve">I e II, somente. (B) I e III, somente. (C) II e III, somente. (D) II e IV, somente. (E) III e IV, somente.  </w:t>
      </w:r>
    </w:p>
    <w:p w:rsidR="00A56427" w:rsidRDefault="00A56427" w:rsidP="00A56427">
      <w:pPr>
        <w:pStyle w:val="PargrafodaLista"/>
        <w:jc w:val="both"/>
      </w:pPr>
    </w:p>
    <w:p w:rsidR="00A56427" w:rsidRDefault="00A56427" w:rsidP="00A56427">
      <w:pPr>
        <w:jc w:val="both"/>
      </w:pPr>
      <w:r>
        <w:t xml:space="preserve">3. Em relação ao Decreto nº 7.508/2011, é correto afirmar:  </w:t>
      </w:r>
    </w:p>
    <w:p w:rsidR="00A56427" w:rsidRDefault="00A56427" w:rsidP="00A56427">
      <w:pPr>
        <w:jc w:val="both"/>
      </w:pPr>
      <w:r>
        <w:t xml:space="preserve">(A) Para ser instituída, a Região de Saúde deve conter, no mínimo, ações e serviços de atenção primária, urgência e emergência, atenção ambulatorial especializada e hospitalar, e assistência farmacêutica. </w:t>
      </w:r>
    </w:p>
    <w:p w:rsidR="00A56427" w:rsidRDefault="00A56427" w:rsidP="00A56427">
      <w:pPr>
        <w:jc w:val="both"/>
      </w:pPr>
      <w:r>
        <w:t xml:space="preserve">(B) A Relação Nacional de Ações e Serviços de Saúde (RENASES) compreende todas as ações e serviços que o SUS oferece ao usuário para atendimento da integralidade da assistência à saúde. E, a cada dois anos, o Ministério da Saúde consolidará e publicará as atualizações da RENASES. </w:t>
      </w:r>
    </w:p>
    <w:p w:rsidR="00A56427" w:rsidRDefault="00A56427" w:rsidP="00A56427">
      <w:pPr>
        <w:jc w:val="both"/>
      </w:pPr>
      <w:r>
        <w:t xml:space="preserve">(C) A integralidade da assistência à saúde se inicia e se completa na Rede de Atenção à Saúde, mediante </w:t>
      </w:r>
      <w:proofErr w:type="spellStart"/>
      <w:r>
        <w:t>referenciamento</w:t>
      </w:r>
      <w:proofErr w:type="spellEnd"/>
      <w:r>
        <w:t xml:space="preserve"> do usuário na rede regional e interestadual, conforme pactuado nas Secretarias Municipais de Saúde. </w:t>
      </w:r>
    </w:p>
    <w:p w:rsidR="00A56427" w:rsidRDefault="00A56427" w:rsidP="00A56427">
      <w:pPr>
        <w:jc w:val="both"/>
      </w:pPr>
      <w:r>
        <w:t xml:space="preserve">(D) A população indígena contará com os mesmos regramentos de acesso para a assistência integral à sua saúde, de acordo com disposições do Ministério da Saúde. </w:t>
      </w:r>
    </w:p>
    <w:p w:rsidR="00A56427" w:rsidRDefault="00A56427" w:rsidP="00A56427">
      <w:pPr>
        <w:jc w:val="both"/>
      </w:pPr>
      <w:r>
        <w:t xml:space="preserve">(E) O Conselho Estadual de Saúde estabelecerá as diretrizes a serem observadas na elaboração dos planos de saúde, conforme a organização de serviços nos entes federativos e nas Regiões de Saúde.               </w:t>
      </w:r>
    </w:p>
    <w:p w:rsidR="00A56427" w:rsidRDefault="00A56427" w:rsidP="00A56427">
      <w:pPr>
        <w:jc w:val="both"/>
      </w:pPr>
      <w:r>
        <w:lastRenderedPageBreak/>
        <w:t xml:space="preserve">   </w:t>
      </w:r>
    </w:p>
    <w:p w:rsidR="00A56427" w:rsidRDefault="00A56427" w:rsidP="00A56427">
      <w:pPr>
        <w:jc w:val="both"/>
      </w:pPr>
      <w:r>
        <w:t xml:space="preserve">4 Quanto à Organização, Direção e Gestão trazidas nas disposições da Lei 8.080/1990, é INCORRETO afirmar:  </w:t>
      </w:r>
    </w:p>
    <w:p w:rsidR="00A56427" w:rsidRDefault="00A56427" w:rsidP="00A56427">
      <w:pPr>
        <w:jc w:val="both"/>
      </w:pPr>
      <w:r>
        <w:t xml:space="preserve">(A) As ações e serviços de saúde, executados pelo Sistema Único de Saúde - SUS, seja diretamente ou mediante participação complementar da iniciativa privada, serão organizados de forma regionalizada e hierarquizada em níveis de complexidade crescente. </w:t>
      </w:r>
    </w:p>
    <w:p w:rsidR="00A56427" w:rsidRDefault="00A56427" w:rsidP="00A56427">
      <w:pPr>
        <w:jc w:val="both"/>
      </w:pPr>
      <w:r>
        <w:t xml:space="preserve">(B) No nível municipal, o Sistema Único de Saúde - SUS poderá organizar-se em distritos de forma a integrar e articular recursos, técnicas e práticas voltadas para a cobertura total das ações de saúde. </w:t>
      </w:r>
    </w:p>
    <w:p w:rsidR="00A56427" w:rsidRDefault="00A56427" w:rsidP="00A56427">
      <w:pPr>
        <w:jc w:val="both"/>
      </w:pPr>
      <w:r>
        <w:t xml:space="preserve">(C) Serão criadas comissões </w:t>
      </w:r>
      <w:proofErr w:type="spellStart"/>
      <w:r>
        <w:t>intersetoriais</w:t>
      </w:r>
      <w:proofErr w:type="spellEnd"/>
      <w:r>
        <w:t xml:space="preserve"> de âmbito nacional, subordinadas ao Conselho Nacional de Saúde, integradas pelos Ministérios e órgãos competentes e por entidades representativas da sociedade civil. </w:t>
      </w:r>
    </w:p>
    <w:p w:rsidR="00A56427" w:rsidRDefault="00A56427" w:rsidP="00A56427">
      <w:pPr>
        <w:jc w:val="both"/>
      </w:pPr>
      <w:r>
        <w:t xml:space="preserve">(D) É vetada aos municípios a constituição de consórcios para desenvolver em conjunto as ações e os serviços de saúde que lhes correspondam. </w:t>
      </w:r>
    </w:p>
    <w:p w:rsidR="00A56427" w:rsidRDefault="00A56427" w:rsidP="00A56427">
      <w:pPr>
        <w:jc w:val="both"/>
      </w:pPr>
      <w:r>
        <w:t xml:space="preserve">(E) Deverão ser criadas Comissões Permanentes de integração entre os serviços de saúde e as instituições de ensino profissional e superior.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>5. Na Portaria nº 4.279/2010, encontra-se a seguinte definição: “consiste na articulação de diversas organizações ou unidades de produção de saúde responsáveis por ações e serviços de natureza diferenciada, sendo complementar (agregando resolutividade e qualidade neste processo)”. Essa definição refere-se à(aos):</w:t>
      </w:r>
    </w:p>
    <w:p w:rsidR="00A56427" w:rsidRDefault="00A56427" w:rsidP="00A56427">
      <w:pPr>
        <w:jc w:val="both"/>
      </w:pPr>
      <w:r>
        <w:t xml:space="preserve">(A) Integração Vertical. </w:t>
      </w:r>
    </w:p>
    <w:p w:rsidR="00A56427" w:rsidRDefault="00A56427" w:rsidP="00A56427">
      <w:pPr>
        <w:jc w:val="both"/>
      </w:pPr>
      <w:r>
        <w:t>(B) Integração Horizontal.</w:t>
      </w:r>
    </w:p>
    <w:p w:rsidR="00A56427" w:rsidRDefault="00A56427" w:rsidP="00A56427">
      <w:pPr>
        <w:jc w:val="both"/>
      </w:pPr>
      <w:r>
        <w:t xml:space="preserve">(C) Processos de Substituição. </w:t>
      </w:r>
    </w:p>
    <w:p w:rsidR="00A56427" w:rsidRDefault="00A56427" w:rsidP="00A56427">
      <w:pPr>
        <w:jc w:val="both"/>
      </w:pPr>
      <w:r>
        <w:t xml:space="preserve">(D) Níveis de Atenção. </w:t>
      </w:r>
    </w:p>
    <w:p w:rsidR="00A56427" w:rsidRDefault="00A56427" w:rsidP="00A56427">
      <w:pPr>
        <w:jc w:val="both"/>
      </w:pPr>
      <w:r>
        <w:t xml:space="preserve">(E) Regiões de Saúde.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 xml:space="preserve">6. Quanto ao Contrato Organizativo de Ação Pública da Saúde, é INCORRETO afirmar.  </w:t>
      </w:r>
    </w:p>
    <w:p w:rsidR="00A56427" w:rsidRDefault="00A56427" w:rsidP="00A56427">
      <w:pPr>
        <w:jc w:val="both"/>
      </w:pPr>
      <w:r>
        <w:t xml:space="preserve">(A) Traz a humanização do atendimento do usuário como fator determinante para o estabelecimento das metas de saúde. </w:t>
      </w:r>
    </w:p>
    <w:p w:rsidR="00A56427" w:rsidRDefault="00A56427" w:rsidP="00A56427">
      <w:pPr>
        <w:jc w:val="both"/>
      </w:pPr>
      <w:r>
        <w:t xml:space="preserve">(B) Apresenta diretrizes básicas para fins de garantia da gestão participativa. </w:t>
      </w:r>
    </w:p>
    <w:p w:rsidR="00A56427" w:rsidRDefault="00A56427" w:rsidP="00A56427">
      <w:pPr>
        <w:jc w:val="both"/>
      </w:pPr>
      <w:r>
        <w:t xml:space="preserve">(C) O Ministério da Saúde definirá indicadores nacionais de garantia de acesso às ações e aos serviços de saúde no âmbito do SUS, a partir de diretrizes estabelecidas pelo Plano Nacional de Saúde. </w:t>
      </w:r>
    </w:p>
    <w:p w:rsidR="00A56427" w:rsidRDefault="00A56427" w:rsidP="00A56427">
      <w:pPr>
        <w:jc w:val="both"/>
      </w:pPr>
      <w:r>
        <w:t xml:space="preserve">(D) O Sistema Nacional de Auditoria e Avaliação do SUS, por meio de serviço especializado, fará o controle e a fiscalização do Contrato Organizativo de Ação Pública da Saúde. </w:t>
      </w:r>
    </w:p>
    <w:p w:rsidR="00A56427" w:rsidRDefault="00A56427" w:rsidP="00A56427">
      <w:pPr>
        <w:jc w:val="both"/>
      </w:pPr>
      <w:r>
        <w:t xml:space="preserve">(E) Resultará da integração dos planos de saúde dos entes federativos na Rede de Atenção à Saúde, tendo como fundamento as </w:t>
      </w:r>
      <w:proofErr w:type="spellStart"/>
      <w:r>
        <w:t>pactuações</w:t>
      </w:r>
      <w:proofErr w:type="spellEnd"/>
      <w:r>
        <w:t xml:space="preserve"> estabelecidas pela Comissão </w:t>
      </w:r>
      <w:proofErr w:type="spellStart"/>
      <w:r>
        <w:t>Intergestores</w:t>
      </w:r>
      <w:proofErr w:type="spellEnd"/>
      <w:r>
        <w:t xml:space="preserve"> Regionais.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 xml:space="preserve">7. Quanto ao Sistema Único de Saúde, marque (V) para as sentenças verdadeiras e (F) para as sentenças falsas.  </w:t>
      </w:r>
    </w:p>
    <w:p w:rsidR="00A56427" w:rsidRDefault="00A56427" w:rsidP="00A56427">
      <w:pPr>
        <w:jc w:val="both"/>
      </w:pPr>
      <w:proofErr w:type="gramStart"/>
      <w:r>
        <w:lastRenderedPageBreak/>
        <w:t xml:space="preserve">(  </w:t>
      </w:r>
      <w:proofErr w:type="gramEnd"/>
      <w:r>
        <w:t xml:space="preserve">    </w:t>
      </w:r>
      <w:r w:rsidR="00407372">
        <w:t xml:space="preserve"> </w:t>
      </w:r>
      <w:r>
        <w:t>)  Conforme a Lei Orgânica da Saúde, é campo de atuação do Sistema Único de Saúde a participação na formulação da política e na execução de ações de saneamento básico</w:t>
      </w:r>
    </w:p>
    <w:p w:rsidR="00A56427" w:rsidRDefault="00A56427" w:rsidP="00A56427">
      <w:pPr>
        <w:jc w:val="both"/>
      </w:pPr>
      <w:proofErr w:type="gramStart"/>
      <w:r>
        <w:t xml:space="preserve">(  </w:t>
      </w:r>
      <w:proofErr w:type="gramEnd"/>
      <w:r>
        <w:t xml:space="preserve">    ) O direito à informação, às pessoas assistidas, sobre sua saúde, é um princípio do SUS.</w:t>
      </w:r>
    </w:p>
    <w:p w:rsidR="00A56427" w:rsidRDefault="00A56427" w:rsidP="00A56427">
      <w:pPr>
        <w:jc w:val="both"/>
      </w:pPr>
      <w:proofErr w:type="gramStart"/>
      <w:r>
        <w:t xml:space="preserve">(  </w:t>
      </w:r>
      <w:proofErr w:type="gramEnd"/>
      <w:r>
        <w:t xml:space="preserve">   ) A Lei Complementar nº 141/2012, entre outras providências, regulamenta o § 3o do art. 198 da Constituição Federal para dispor sobre os valores mínimos a serem aplicados anualmente pela União, Estados, Distrito Federal e Municípios em ações e serviços públicos de saúde</w:t>
      </w:r>
    </w:p>
    <w:p w:rsidR="00A56427" w:rsidRDefault="00A56427" w:rsidP="00A56427">
      <w:pPr>
        <w:jc w:val="both"/>
      </w:pPr>
      <w:r>
        <w:t>A sequência correta é:</w:t>
      </w:r>
    </w:p>
    <w:p w:rsidR="00A56427" w:rsidRDefault="00A56427" w:rsidP="00A56427">
      <w:pPr>
        <w:jc w:val="both"/>
      </w:pPr>
      <w:r>
        <w:t xml:space="preserve">(A) V, V, F. (B) V, F, V. (C) V, V, V. (D) F, V, F. (E) F, V, V.          </w:t>
      </w:r>
    </w:p>
    <w:p w:rsidR="00A56427" w:rsidRDefault="00A56427" w:rsidP="00A56427">
      <w:pPr>
        <w:jc w:val="both"/>
      </w:pPr>
      <w:r>
        <w:t xml:space="preserve">   </w:t>
      </w:r>
    </w:p>
    <w:p w:rsidR="00A56427" w:rsidRDefault="00A56427" w:rsidP="00A56427">
      <w:pPr>
        <w:jc w:val="both"/>
      </w:pPr>
      <w:r>
        <w:t xml:space="preserve">8. “Na rede de atenção às condições crônicas funciona como centro de comunicação, mas na Rede de atenção às urgências e emergências ela é um </w:t>
      </w:r>
      <w:proofErr w:type="gramStart"/>
      <w:r>
        <w:t>dos  pontos</w:t>
      </w:r>
      <w:proofErr w:type="gramEnd"/>
      <w:r>
        <w:t xml:space="preserve">  de  atenção”.  A </w:t>
      </w:r>
      <w:proofErr w:type="gramStart"/>
      <w:r>
        <w:t>assertiva,  disposta</w:t>
      </w:r>
      <w:proofErr w:type="gramEnd"/>
      <w:r>
        <w:t xml:space="preserve">  no  anexo  da  Portaria  nº 4.279/2010, corresponde à:</w:t>
      </w:r>
    </w:p>
    <w:p w:rsidR="00A56427" w:rsidRDefault="00A56427" w:rsidP="00A56427">
      <w:pPr>
        <w:jc w:val="both"/>
      </w:pPr>
      <w:r>
        <w:t xml:space="preserve">(A) Governança. </w:t>
      </w:r>
    </w:p>
    <w:p w:rsidR="00A56427" w:rsidRDefault="00A56427" w:rsidP="00A56427">
      <w:pPr>
        <w:jc w:val="both"/>
      </w:pPr>
      <w:r>
        <w:t xml:space="preserve">(B) Linha de Cuidado. </w:t>
      </w:r>
    </w:p>
    <w:p w:rsidR="00A56427" w:rsidRDefault="00A56427" w:rsidP="00A56427">
      <w:pPr>
        <w:jc w:val="both"/>
      </w:pPr>
      <w:r>
        <w:t xml:space="preserve">(C) Atenção Primária em Saúde. </w:t>
      </w:r>
    </w:p>
    <w:p w:rsidR="00A56427" w:rsidRDefault="00A56427" w:rsidP="00A56427">
      <w:pPr>
        <w:jc w:val="both"/>
      </w:pPr>
      <w:r>
        <w:t xml:space="preserve">(D) Atenção Secundária em Saúde. </w:t>
      </w:r>
    </w:p>
    <w:p w:rsidR="00A56427" w:rsidRDefault="00A56427" w:rsidP="00A56427">
      <w:pPr>
        <w:jc w:val="both"/>
      </w:pPr>
      <w:r>
        <w:t xml:space="preserve">(E) Regulação.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>9. “Estabeleceu o espaço regional como lócus privilegiado de construção das responsabilidades pactuadas, uma vez que é esse espaço que permite a integração de políticas e programas por meio da ação conjunta das esferas federal, estadual e municipal”. O texto faz referência à(ao):</w:t>
      </w:r>
    </w:p>
    <w:p w:rsidR="00A56427" w:rsidRDefault="00A56427" w:rsidP="00A56427">
      <w:pPr>
        <w:jc w:val="both"/>
      </w:pPr>
      <w:r>
        <w:t xml:space="preserve">(A) Mapa de Saúde. (B) Região de Saúde. (C) Pacto Pela Vida. (D) Pacto em Defesa do SUS. (E) Pacto de Gestão.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 xml:space="preserve">10. NÃO é objetivo da Gestão de caso, presente no anexo da Portaria nº 4.279/10:  </w:t>
      </w:r>
    </w:p>
    <w:p w:rsidR="00A56427" w:rsidRDefault="00A56427" w:rsidP="00A56427">
      <w:pPr>
        <w:jc w:val="both"/>
      </w:pPr>
      <w:r>
        <w:t xml:space="preserve">(A) Aumentar a qualidade do cuidado. </w:t>
      </w:r>
    </w:p>
    <w:p w:rsidR="00A56427" w:rsidRDefault="00A56427" w:rsidP="00A56427">
      <w:pPr>
        <w:jc w:val="both"/>
      </w:pPr>
      <w:r>
        <w:t xml:space="preserve">(B) Atender às necessidades e expectativas de usuários em situação especial. </w:t>
      </w:r>
    </w:p>
    <w:p w:rsidR="00A56427" w:rsidRDefault="00A56427" w:rsidP="00A56427">
      <w:pPr>
        <w:jc w:val="both"/>
      </w:pPr>
      <w:r>
        <w:t xml:space="preserve">(C) Fomentar a fragmentação da atenção. </w:t>
      </w:r>
    </w:p>
    <w:p w:rsidR="00A56427" w:rsidRDefault="00A56427" w:rsidP="00A56427">
      <w:pPr>
        <w:jc w:val="both"/>
      </w:pPr>
      <w:r>
        <w:t xml:space="preserve">(D) Prover o serviço certo ao usuário no tempo certo. </w:t>
      </w:r>
    </w:p>
    <w:p w:rsidR="00A56427" w:rsidRDefault="00A56427" w:rsidP="00A56427">
      <w:pPr>
        <w:jc w:val="both"/>
      </w:pPr>
      <w:r>
        <w:t xml:space="preserve">(E) Propiciar uma atenção de qualidade e humanizada.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>11. Segundo a Política Nacional de Atenção Básica, aprovada pela Portaria nº 2.488/2011, é correto afirmar que:</w:t>
      </w:r>
    </w:p>
    <w:p w:rsidR="00A56427" w:rsidRDefault="00A56427" w:rsidP="00A56427">
      <w:pPr>
        <w:jc w:val="both"/>
      </w:pPr>
      <w:r>
        <w:t xml:space="preserve">(A) as Unidades Básicas de Saúde Fluviais devem possuir identificação específica diferentes aos pactuados nacionalmente para as Unidades Básicas de Saúde. </w:t>
      </w:r>
    </w:p>
    <w:p w:rsidR="00A56427" w:rsidRDefault="00A56427" w:rsidP="00A56427">
      <w:pPr>
        <w:jc w:val="both"/>
      </w:pPr>
      <w:r>
        <w:lastRenderedPageBreak/>
        <w:t xml:space="preserve">(B) o Município com até 20 mil habitantes e contando com uma a três equipes de Saúde da Família poderá ter até duas equipes na modalidade transitória. </w:t>
      </w:r>
    </w:p>
    <w:p w:rsidR="00A56427" w:rsidRDefault="00A56427" w:rsidP="00A56427">
      <w:pPr>
        <w:jc w:val="both"/>
      </w:pPr>
      <w:r>
        <w:t xml:space="preserve">(C) equipes de Saúde da Família Ribeirinhas desempenham suas funções em Unidades Básicas de Saúde Fluviais. </w:t>
      </w:r>
    </w:p>
    <w:p w:rsidR="00A56427" w:rsidRDefault="00A56427" w:rsidP="00A56427">
      <w:pPr>
        <w:jc w:val="both"/>
      </w:pPr>
      <w:r>
        <w:t xml:space="preserve">(D) na Estratégia de Saúde da Família o Agente Comunitário de Saúde deverá acompanhar no máximo 950 pessoas. </w:t>
      </w:r>
    </w:p>
    <w:p w:rsidR="00A56427" w:rsidRDefault="00A56427" w:rsidP="00A56427">
      <w:pPr>
        <w:jc w:val="both"/>
      </w:pPr>
      <w:r>
        <w:t xml:space="preserve">(E) são responsabilidades comuns a todas as esferas de governo: definir e rever periodicamente, de forma pactuada, na Comissão </w:t>
      </w:r>
      <w:proofErr w:type="spellStart"/>
      <w:r>
        <w:t>Intergestores</w:t>
      </w:r>
      <w:proofErr w:type="spellEnd"/>
      <w:r>
        <w:t xml:space="preserve"> Tripartite, as diretrizes da Política Nacional de Atenção Básica.  </w:t>
      </w:r>
    </w:p>
    <w:p w:rsidR="00A56427" w:rsidRDefault="00A56427" w:rsidP="00A56427">
      <w:pPr>
        <w:jc w:val="both"/>
      </w:pPr>
    </w:p>
    <w:p w:rsidR="00A56427" w:rsidRDefault="00A56427" w:rsidP="00A56427">
      <w:pPr>
        <w:jc w:val="both"/>
      </w:pPr>
      <w:r>
        <w:t>12. “Devem buscar contribuir para a integralidade do cuidado aos usuários do SUS principalmente por intermédio da ampliação da clínica, auxiliando no aumento da capacidade de análise e de intervenção sobre problemas e necessidades de saúde, tanto em termos clínicos quanto sanitários”. O texto, presente na Política Nacional de Atenção Básica, faz referência à(ao):</w:t>
      </w:r>
    </w:p>
    <w:p w:rsidR="00A56427" w:rsidRDefault="00A56427" w:rsidP="00A56427">
      <w:pPr>
        <w:jc w:val="both"/>
      </w:pPr>
      <w:r>
        <w:t xml:space="preserve">(A) Equipe do Consultório na Rua. </w:t>
      </w:r>
    </w:p>
    <w:p w:rsidR="00A56427" w:rsidRDefault="00A56427" w:rsidP="00A56427">
      <w:pPr>
        <w:jc w:val="both"/>
      </w:pPr>
      <w:r>
        <w:t xml:space="preserve">(B) Estratégia de Agentes Comunitários. </w:t>
      </w:r>
    </w:p>
    <w:p w:rsidR="00A56427" w:rsidRDefault="00A56427" w:rsidP="00A56427">
      <w:pPr>
        <w:jc w:val="both"/>
      </w:pPr>
      <w:r>
        <w:t xml:space="preserve">(C) Estratégia de Saúde da Família. </w:t>
      </w:r>
    </w:p>
    <w:p w:rsidR="00A56427" w:rsidRDefault="00A56427" w:rsidP="00A56427">
      <w:pPr>
        <w:jc w:val="both"/>
      </w:pPr>
      <w:r>
        <w:t xml:space="preserve">(D) Núcleo de Apoio à Saúde da Família. </w:t>
      </w:r>
    </w:p>
    <w:p w:rsidR="00A56427" w:rsidRDefault="00A56427" w:rsidP="00A56427">
      <w:pPr>
        <w:jc w:val="both"/>
      </w:pPr>
      <w:r>
        <w:t xml:space="preserve">(E) Programa Saúde na Escola.          </w:t>
      </w:r>
    </w:p>
    <w:p w:rsidR="00A56427" w:rsidRDefault="00A56427" w:rsidP="00A56427">
      <w:pPr>
        <w:jc w:val="both"/>
      </w:pPr>
      <w:r>
        <w:t xml:space="preserve">   </w:t>
      </w:r>
    </w:p>
    <w:p w:rsidR="00A56427" w:rsidRDefault="00A56427" w:rsidP="00A56427">
      <w:pPr>
        <w:jc w:val="both"/>
      </w:pPr>
      <w:r>
        <w:t> </w:t>
      </w:r>
    </w:p>
    <w:p w:rsidR="00A56427" w:rsidRDefault="00A56427" w:rsidP="00A56427">
      <w:pPr>
        <w:jc w:val="both"/>
      </w:pPr>
      <w:r>
        <w:t xml:space="preserve">13. Segundo a Portaria nº 2.488/2011, o(os) _______________________________________ deverá(deverão) demonstrar como a aplicação dos recursos financeiros resultou em ações de saúde para a população, incluindo quantitativos mensais e anuais de produção de serviços de atenção básica. A alternativa que completa o enunciado é:  </w:t>
      </w:r>
    </w:p>
    <w:p w:rsidR="00A56427" w:rsidRDefault="00A56427" w:rsidP="00A56427">
      <w:pPr>
        <w:jc w:val="both"/>
      </w:pPr>
      <w:r>
        <w:t xml:space="preserve">(A) Consolidado anual das atividades. </w:t>
      </w:r>
    </w:p>
    <w:p w:rsidR="00A56427" w:rsidRDefault="00A56427" w:rsidP="00A56427">
      <w:pPr>
        <w:jc w:val="both"/>
      </w:pPr>
      <w:r>
        <w:t xml:space="preserve">(B) Demonstrativo detalhado das principais despesas. </w:t>
      </w:r>
    </w:p>
    <w:p w:rsidR="00A56427" w:rsidRDefault="00A56427" w:rsidP="00A56427">
      <w:pPr>
        <w:jc w:val="both"/>
      </w:pPr>
      <w:r>
        <w:t xml:space="preserve">(C) Demonstrativo sintético de execução orçamentária. </w:t>
      </w:r>
    </w:p>
    <w:p w:rsidR="00A56427" w:rsidRDefault="00A56427" w:rsidP="00A56427">
      <w:pPr>
        <w:jc w:val="both"/>
      </w:pPr>
      <w:r>
        <w:t xml:space="preserve">(D) Relatórios mensais da origem e da aplicação dos recursos. </w:t>
      </w:r>
    </w:p>
    <w:p w:rsidR="00A56427" w:rsidRDefault="00A56427" w:rsidP="00A56427">
      <w:pPr>
        <w:jc w:val="both"/>
      </w:pPr>
      <w:r>
        <w:t>(E) Relatório de gestão.</w:t>
      </w:r>
    </w:p>
    <w:p w:rsidR="00A56427" w:rsidRDefault="00A56427" w:rsidP="00A56427">
      <w:pPr>
        <w:jc w:val="both"/>
      </w:pPr>
    </w:p>
    <w:p w:rsidR="0097786B" w:rsidRDefault="0097786B" w:rsidP="00A56427">
      <w:pPr>
        <w:jc w:val="both"/>
      </w:pPr>
      <w:r>
        <w:t xml:space="preserve">14. </w:t>
      </w:r>
      <w:r w:rsidR="00A56427">
        <w:t>Os fundamentos do Sistema Único de Saúde estão expressos na(no)</w:t>
      </w:r>
      <w:r>
        <w:t>:</w:t>
      </w:r>
    </w:p>
    <w:p w:rsidR="0097786B" w:rsidRDefault="00A56427" w:rsidP="00A56427">
      <w:pPr>
        <w:jc w:val="both"/>
      </w:pPr>
      <w:r>
        <w:t xml:space="preserve">(A) seção II do capítulo II do título VIII da Constituição Federal de 1988. </w:t>
      </w:r>
    </w:p>
    <w:p w:rsidR="0097786B" w:rsidRDefault="00A56427" w:rsidP="00A56427">
      <w:pPr>
        <w:jc w:val="both"/>
      </w:pPr>
      <w:r>
        <w:t xml:space="preserve">(B) Decreto nº 7.508/2011. </w:t>
      </w:r>
    </w:p>
    <w:p w:rsidR="0097786B" w:rsidRDefault="00A56427" w:rsidP="00A56427">
      <w:pPr>
        <w:jc w:val="both"/>
      </w:pPr>
      <w:r>
        <w:t xml:space="preserve">(C) Lei nº 8.142/1990. </w:t>
      </w:r>
    </w:p>
    <w:p w:rsidR="0097786B" w:rsidRDefault="00A56427" w:rsidP="00A56427">
      <w:pPr>
        <w:jc w:val="both"/>
      </w:pPr>
      <w:r>
        <w:t xml:space="preserve">(D) Lei Complementar nº 141/2012. </w:t>
      </w:r>
    </w:p>
    <w:p w:rsidR="0097786B" w:rsidRDefault="00A56427" w:rsidP="00A56427">
      <w:pPr>
        <w:jc w:val="both"/>
      </w:pPr>
      <w:r>
        <w:t xml:space="preserve">(E) Emenda Constitucional nº 29/2000.  </w:t>
      </w:r>
    </w:p>
    <w:p w:rsidR="0097786B" w:rsidRDefault="0097786B" w:rsidP="00A56427">
      <w:pPr>
        <w:jc w:val="both"/>
      </w:pPr>
    </w:p>
    <w:p w:rsidR="0097786B" w:rsidRDefault="0097786B" w:rsidP="00A56427">
      <w:pPr>
        <w:jc w:val="both"/>
      </w:pPr>
      <w:r>
        <w:t xml:space="preserve">15. </w:t>
      </w:r>
      <w:r w:rsidR="00A56427">
        <w:t xml:space="preserve">NÃO é atributo da Rede de Atenção à Saúde:  </w:t>
      </w:r>
    </w:p>
    <w:p w:rsidR="0097786B" w:rsidRDefault="00A56427" w:rsidP="00A56427">
      <w:pPr>
        <w:jc w:val="both"/>
      </w:pPr>
      <w:r>
        <w:t xml:space="preserve">(A) Prestação de serviços especializados em lugar adequado. </w:t>
      </w:r>
    </w:p>
    <w:p w:rsidR="0097786B" w:rsidRDefault="00A56427" w:rsidP="00A56427">
      <w:pPr>
        <w:jc w:val="both"/>
      </w:pPr>
      <w:r>
        <w:t xml:space="preserve">(B) Participação social ampla. </w:t>
      </w:r>
    </w:p>
    <w:p w:rsidR="0097786B" w:rsidRDefault="00A56427" w:rsidP="00A56427">
      <w:pPr>
        <w:jc w:val="both"/>
      </w:pPr>
      <w:r>
        <w:t xml:space="preserve">(C) Financiamento </w:t>
      </w:r>
      <w:proofErr w:type="spellStart"/>
      <w:r>
        <w:t>bipartite</w:t>
      </w:r>
      <w:proofErr w:type="spellEnd"/>
      <w:r>
        <w:t xml:space="preserve">, garantido e suficiente, alinhado com as metas da rede. </w:t>
      </w:r>
    </w:p>
    <w:p w:rsidR="0097786B" w:rsidRDefault="00A56427" w:rsidP="00A56427">
      <w:pPr>
        <w:jc w:val="both"/>
      </w:pPr>
      <w:r>
        <w:t xml:space="preserve">(D) Ação </w:t>
      </w:r>
      <w:proofErr w:type="spellStart"/>
      <w:r>
        <w:t>intersetorial</w:t>
      </w:r>
      <w:proofErr w:type="spellEnd"/>
      <w:r>
        <w:t xml:space="preserve"> e abordagem dos determinantes da saúde e da equidade em saúde. </w:t>
      </w:r>
    </w:p>
    <w:p w:rsidR="00A56427" w:rsidRDefault="00A56427" w:rsidP="00A56427">
      <w:pPr>
        <w:jc w:val="both"/>
      </w:pPr>
      <w:r>
        <w:t>(E) Gestão integrada dos sistemas de apoio administrativo, clínico e logístico.</w:t>
      </w:r>
    </w:p>
    <w:p w:rsidR="0097786B" w:rsidRDefault="0097786B" w:rsidP="00A56427">
      <w:pPr>
        <w:jc w:val="both"/>
      </w:pPr>
    </w:p>
    <w:p w:rsidR="0097786B" w:rsidRDefault="0097786B" w:rsidP="00A56427">
      <w:pPr>
        <w:jc w:val="both"/>
      </w:pPr>
      <w:r>
        <w:t xml:space="preserve">16. </w:t>
      </w:r>
      <w:r w:rsidRPr="0097786B">
        <w:t>A necessidade de aumento de recursos para o SUS tem mobilizado vários segmentos sociais. Segundo a Constituição Federal de 1988, o SUS deve ser financiado com recursos</w:t>
      </w:r>
      <w:r>
        <w:t>:</w:t>
      </w:r>
    </w:p>
    <w:p w:rsidR="0097786B" w:rsidRDefault="0097786B" w:rsidP="00A56427">
      <w:pPr>
        <w:jc w:val="both"/>
      </w:pPr>
      <w:r w:rsidRPr="0097786B">
        <w:t xml:space="preserve">(A) do orçamento da União, dos Estados e dos Municípios e do imposto sobre movimentação financeira. </w:t>
      </w:r>
    </w:p>
    <w:p w:rsidR="0097786B" w:rsidRDefault="0097786B" w:rsidP="00A56427">
      <w:pPr>
        <w:jc w:val="both"/>
      </w:pPr>
      <w:r w:rsidRPr="0097786B">
        <w:t xml:space="preserve">(B) do orçamento da União, dos Estados, do </w:t>
      </w:r>
      <w:proofErr w:type="gramStart"/>
      <w:r w:rsidRPr="0097786B">
        <w:t>Distrito  Federal</w:t>
      </w:r>
      <w:proofErr w:type="gramEnd"/>
      <w:r w:rsidRPr="0097786B">
        <w:t xml:space="preserve"> e dos Municípios, além de parte do imposto por circulação de mercadorias. </w:t>
      </w:r>
    </w:p>
    <w:p w:rsidR="0097786B" w:rsidRDefault="0097786B" w:rsidP="00A56427">
      <w:pPr>
        <w:jc w:val="both"/>
      </w:pPr>
      <w:r w:rsidRPr="0097786B">
        <w:t xml:space="preserve">(C) federais e estaduais, sendo que os </w:t>
      </w:r>
      <w:proofErr w:type="gramStart"/>
      <w:r w:rsidRPr="0097786B">
        <w:t>municípios  podem</w:t>
      </w:r>
      <w:proofErr w:type="gramEnd"/>
      <w:r w:rsidRPr="0097786B">
        <w:t xml:space="preserve"> contribuir facultativamente, de acordo com  as suas dimensões. </w:t>
      </w:r>
    </w:p>
    <w:p w:rsidR="0097786B" w:rsidRDefault="0097786B" w:rsidP="00A56427">
      <w:pPr>
        <w:jc w:val="both"/>
      </w:pPr>
      <w:r w:rsidRPr="0097786B">
        <w:t xml:space="preserve">(D) do orçamento da seguridade social, da União, dos Estados, do Distrito Federal e dos Municípios, além de outras fontes. </w:t>
      </w:r>
    </w:p>
    <w:p w:rsidR="0097786B" w:rsidRDefault="0097786B" w:rsidP="00A56427">
      <w:pPr>
        <w:jc w:val="both"/>
      </w:pPr>
      <w:r w:rsidRPr="0097786B">
        <w:t xml:space="preserve">(E) do orçamento da seguridade social e de, </w:t>
      </w:r>
      <w:proofErr w:type="gramStart"/>
      <w:r w:rsidRPr="0097786B">
        <w:t>pelo  menos</w:t>
      </w:r>
      <w:proofErr w:type="gramEnd"/>
      <w:r w:rsidRPr="0097786B">
        <w:t>, cinco décimos por cento da receita tributária líquida dos Estados e do Distrito Federal</w:t>
      </w:r>
    </w:p>
    <w:p w:rsidR="0097786B" w:rsidRDefault="0097786B" w:rsidP="00A56427">
      <w:pPr>
        <w:jc w:val="both"/>
      </w:pPr>
    </w:p>
    <w:p w:rsidR="0097786B" w:rsidRDefault="0097786B" w:rsidP="0097786B">
      <w:pPr>
        <w:jc w:val="both"/>
      </w:pPr>
      <w:r>
        <w:t>17. No Brasil, as doenças crônicas representam 66,3% da carga global de doenças no país medidas em anos de vida perdidos ajustados por incapacidade (</w:t>
      </w:r>
      <w:proofErr w:type="spellStart"/>
      <w:r>
        <w:t>AVAIs</w:t>
      </w:r>
      <w:proofErr w:type="spellEnd"/>
      <w:r>
        <w:t xml:space="preserve">); as causas externas representam 10,2%; as condições maternas e perinatais, 8,8%; e as doenças infecciosas, para </w:t>
      </w:r>
      <w:proofErr w:type="spellStart"/>
      <w:r>
        <w:t>sitárias</w:t>
      </w:r>
      <w:proofErr w:type="spellEnd"/>
      <w:r>
        <w:t xml:space="preserve"> e desnutrição, 14,7%. (SCHRAMM, J. M. A. et al. Transição epidemiológica e o estudo </w:t>
      </w:r>
      <w:proofErr w:type="gramStart"/>
      <w:r>
        <w:t>da  carga</w:t>
      </w:r>
      <w:proofErr w:type="gramEnd"/>
      <w:r>
        <w:t xml:space="preserve"> de doença no Brasil. Ciência &amp; Saúde Coletiva. Adaptado</w:t>
      </w:r>
      <w:proofErr w:type="gramStart"/>
      <w:r>
        <w:t>) Considerando</w:t>
      </w:r>
      <w:proofErr w:type="gramEnd"/>
      <w:r>
        <w:t xml:space="preserve"> as informações dadas, assinale a alternativa correta.</w:t>
      </w:r>
    </w:p>
    <w:p w:rsidR="0097786B" w:rsidRDefault="0097786B" w:rsidP="0097786B">
      <w:pPr>
        <w:jc w:val="both"/>
      </w:pPr>
      <w:r>
        <w:t xml:space="preserve">(A) A preocupação outrora existente com doenças relacionadas a gravidez, </w:t>
      </w:r>
      <w:proofErr w:type="gramStart"/>
      <w:r>
        <w:t>condições maternas e perinatais não deve</w:t>
      </w:r>
      <w:proofErr w:type="gramEnd"/>
      <w:r>
        <w:t xml:space="preserve"> fazer mais parte das prioridades das políticas de saúde no Brasil. </w:t>
      </w:r>
    </w:p>
    <w:p w:rsidR="0097786B" w:rsidRDefault="0097786B" w:rsidP="0097786B">
      <w:pPr>
        <w:jc w:val="both"/>
      </w:pPr>
      <w:r>
        <w:t xml:space="preserve">(B) A política de saúde brasileira deve dar especial atenção à alimentação adequada e a fatores de risco, como tabagismo, sobrepeso, sedentarismo, uso excessivo de álcool e outras drogas. </w:t>
      </w:r>
    </w:p>
    <w:p w:rsidR="0097786B" w:rsidRDefault="0097786B" w:rsidP="0097786B">
      <w:pPr>
        <w:jc w:val="both"/>
      </w:pPr>
      <w:r>
        <w:t xml:space="preserve">(C) A carga por doenças infecciosas, parasitárias e desnutrição é preocupante e determinada por condições agudas de adoecimento. </w:t>
      </w:r>
    </w:p>
    <w:p w:rsidR="0097786B" w:rsidRDefault="0097786B" w:rsidP="0097786B">
      <w:pPr>
        <w:jc w:val="both"/>
      </w:pPr>
      <w:r>
        <w:t xml:space="preserve">(D) Temos uma situação epidemiológica típica de um país economicamente desenvolvido, que não corresponde às condições reais de vida da população. </w:t>
      </w:r>
    </w:p>
    <w:p w:rsidR="0097786B" w:rsidRDefault="0097786B" w:rsidP="0097786B">
      <w:pPr>
        <w:jc w:val="both"/>
      </w:pPr>
      <w:r>
        <w:t>(E) As ações de média e alta complexidade ambulatorial e hospitalar devem ser prioridades de gestores do SUS.</w:t>
      </w:r>
    </w:p>
    <w:p w:rsidR="0097786B" w:rsidRDefault="0097786B" w:rsidP="0097786B">
      <w:pPr>
        <w:jc w:val="both"/>
      </w:pPr>
    </w:p>
    <w:p w:rsidR="0097786B" w:rsidRDefault="0097786B" w:rsidP="0097786B">
      <w:pPr>
        <w:jc w:val="both"/>
      </w:pPr>
      <w:r>
        <w:lastRenderedPageBreak/>
        <w:t xml:space="preserve">18. Assinale a alternativa correta sobre a atenção </w:t>
      </w:r>
      <w:proofErr w:type="gramStart"/>
      <w:r>
        <w:t>básica  do</w:t>
      </w:r>
      <w:proofErr w:type="gramEnd"/>
      <w:r>
        <w:t xml:space="preserve"> SUS. </w:t>
      </w:r>
    </w:p>
    <w:p w:rsidR="0097786B" w:rsidRDefault="0097786B" w:rsidP="0097786B">
      <w:pPr>
        <w:jc w:val="both"/>
      </w:pPr>
      <w:r>
        <w:t xml:space="preserve">(A) O consultório de rua faz parte da rede de atenção básica e tem como público-alvo a população de rua, em sua maioria constituída por refugiados de países em conflitos de diversas naturezas. </w:t>
      </w:r>
    </w:p>
    <w:p w:rsidR="0097786B" w:rsidRDefault="0097786B" w:rsidP="0097786B">
      <w:pPr>
        <w:jc w:val="both"/>
      </w:pPr>
      <w:r>
        <w:t xml:space="preserve">(B) A atenção básica caracteriza-se por um conjunto de ações de saúde, no âmbito individual e no coletivo, que abrange a promoção e a proteção da saúde, a prevenção de agravos, o diagnóstico e o </w:t>
      </w:r>
      <w:proofErr w:type="gramStart"/>
      <w:r>
        <w:t>tratamento,  ficando</w:t>
      </w:r>
      <w:proofErr w:type="gramEnd"/>
      <w:r>
        <w:t xml:space="preserve"> a reabilitação para a atenção secundária. </w:t>
      </w:r>
    </w:p>
    <w:p w:rsidR="0097786B" w:rsidRDefault="0097786B" w:rsidP="0097786B">
      <w:pPr>
        <w:jc w:val="both"/>
      </w:pPr>
      <w:r>
        <w:t xml:space="preserve">(C) A estratégia de saúde da família prevê o cuidado primário centrado em uma equipe multiprofissional, trabalhando de forma interdisciplinar e por meio de um conjunto ampliado de encontros clínicos, que envolvem consultas individuais e atividades em grupo. </w:t>
      </w:r>
    </w:p>
    <w:p w:rsidR="0097786B" w:rsidRDefault="0097786B" w:rsidP="0097786B">
      <w:pPr>
        <w:jc w:val="both"/>
      </w:pPr>
      <w:r>
        <w:t xml:space="preserve">(D) Um dos problemas mais importantes da estratégia de saúde da família é a ausência de um médico psiquiatra na equipe, o que diminui a resolutividade da atenção primária à saúde. </w:t>
      </w:r>
    </w:p>
    <w:p w:rsidR="0097786B" w:rsidRDefault="0097786B" w:rsidP="0097786B">
      <w:pPr>
        <w:jc w:val="both"/>
      </w:pPr>
      <w:r>
        <w:t>(E) Uma das características do processo de trabalho na atenção básica consiste no acolhimento com escuta qualificada, classificação de risco, avaliação de necessidade de saúde e análise de vulnerabilidade, ações exclusivas do médico.</w:t>
      </w:r>
    </w:p>
    <w:p w:rsidR="0097786B" w:rsidRDefault="0097786B" w:rsidP="0097786B">
      <w:pPr>
        <w:jc w:val="both"/>
      </w:pPr>
    </w:p>
    <w:p w:rsidR="0097786B" w:rsidRDefault="0097786B" w:rsidP="0097786B">
      <w:pPr>
        <w:jc w:val="both"/>
      </w:pPr>
      <w:r>
        <w:t xml:space="preserve">19. Em um município, observa-se o aumento da prevalência de uma determinada doença, mas sua incidência tem uma tendência à queda. Assinale a alternativa que apresenta a hipótese adequada para essa situação. </w:t>
      </w:r>
    </w:p>
    <w:p w:rsidR="0097786B" w:rsidRDefault="0097786B" w:rsidP="0097786B">
      <w:pPr>
        <w:jc w:val="both"/>
      </w:pPr>
      <w:r>
        <w:t xml:space="preserve">(A) A prevenção da doença não tem tido </w:t>
      </w:r>
      <w:proofErr w:type="gramStart"/>
      <w:r>
        <w:t>resultados  positivos</w:t>
      </w:r>
      <w:proofErr w:type="gramEnd"/>
      <w:r>
        <w:t xml:space="preserve">. </w:t>
      </w:r>
    </w:p>
    <w:p w:rsidR="0097786B" w:rsidRDefault="0097786B" w:rsidP="0097786B">
      <w:pPr>
        <w:jc w:val="both"/>
      </w:pPr>
      <w:r>
        <w:t xml:space="preserve">(B) Há um aprimoramento no sistema de notificação da doença. </w:t>
      </w:r>
    </w:p>
    <w:p w:rsidR="0097786B" w:rsidRDefault="0097786B" w:rsidP="0097786B">
      <w:pPr>
        <w:jc w:val="both"/>
      </w:pPr>
      <w:r>
        <w:t xml:space="preserve">(C) Essa doença apresenta cura. </w:t>
      </w:r>
    </w:p>
    <w:p w:rsidR="0097786B" w:rsidRDefault="0097786B" w:rsidP="0097786B">
      <w:pPr>
        <w:jc w:val="both"/>
      </w:pPr>
      <w:r>
        <w:t xml:space="preserve">(D) Essa doença tem alta taxa de letalidade. </w:t>
      </w:r>
    </w:p>
    <w:p w:rsidR="0097786B" w:rsidRDefault="0097786B" w:rsidP="0097786B">
      <w:pPr>
        <w:jc w:val="both"/>
      </w:pPr>
      <w:r>
        <w:t xml:space="preserve">(E) Essa doença tem tendência à </w:t>
      </w:r>
      <w:proofErr w:type="spellStart"/>
      <w:r>
        <w:t>cronificação</w:t>
      </w:r>
      <w:proofErr w:type="spellEnd"/>
      <w:r>
        <w:t>.</w:t>
      </w:r>
    </w:p>
    <w:p w:rsidR="0097786B" w:rsidRDefault="0097786B" w:rsidP="0097786B">
      <w:pPr>
        <w:jc w:val="both"/>
      </w:pPr>
    </w:p>
    <w:p w:rsidR="0097786B" w:rsidRDefault="0097786B" w:rsidP="0097786B">
      <w:pPr>
        <w:jc w:val="both"/>
      </w:pPr>
      <w:r>
        <w:t xml:space="preserve">20. Assinale a alternativa que contém agravo de notificação compulsória imediata. </w:t>
      </w:r>
    </w:p>
    <w:p w:rsidR="0097786B" w:rsidRDefault="0097786B" w:rsidP="0097786B">
      <w:pPr>
        <w:jc w:val="both"/>
      </w:pPr>
      <w:r>
        <w:t xml:space="preserve">(A) Acidente de trabalho grave, fatal ou ocorrido </w:t>
      </w:r>
      <w:proofErr w:type="gramStart"/>
      <w:r>
        <w:t>em  menor</w:t>
      </w:r>
      <w:proofErr w:type="gramEnd"/>
      <w:r>
        <w:t xml:space="preserve"> de idade. </w:t>
      </w:r>
    </w:p>
    <w:p w:rsidR="0097786B" w:rsidRDefault="0097786B" w:rsidP="0097786B">
      <w:pPr>
        <w:jc w:val="both"/>
      </w:pPr>
      <w:r>
        <w:t xml:space="preserve">(B) Hepatite por vírus. </w:t>
      </w:r>
    </w:p>
    <w:p w:rsidR="0097786B" w:rsidRDefault="0097786B" w:rsidP="0097786B">
      <w:pPr>
        <w:jc w:val="both"/>
      </w:pPr>
      <w:r>
        <w:t xml:space="preserve">(C) Tuberculose. </w:t>
      </w:r>
    </w:p>
    <w:p w:rsidR="0097786B" w:rsidRDefault="0097786B" w:rsidP="0097786B">
      <w:pPr>
        <w:jc w:val="both"/>
      </w:pPr>
      <w:r>
        <w:t xml:space="preserve">(D) Leishmaniose visceral. </w:t>
      </w:r>
    </w:p>
    <w:p w:rsidR="0097786B" w:rsidRDefault="0097786B" w:rsidP="0097786B">
      <w:pPr>
        <w:jc w:val="both"/>
      </w:pPr>
      <w:r>
        <w:t>(E) Hanseníase.</w:t>
      </w:r>
    </w:p>
    <w:p w:rsidR="0097786B" w:rsidRDefault="0097786B" w:rsidP="0097786B">
      <w:pPr>
        <w:jc w:val="both"/>
      </w:pPr>
    </w:p>
    <w:p w:rsidR="0097786B" w:rsidRDefault="0097786B" w:rsidP="0097786B">
      <w:pPr>
        <w:jc w:val="both"/>
      </w:pPr>
      <w:r>
        <w:t>21. Os transtornos mentais representam demanda mundial, e não é diferente no Brasil. A Rede de Atenção Psicossocial tem como finalidade a criação, a ampliação e a articulação de pontos de atenção à saúde para pessoas com sofrimento ou transtorno mental e com necessidades decorrentes do uso de crack, álcool e outras drogas, no âmbito do SUS. Dentre suas diretrizes, estão:</w:t>
      </w:r>
    </w:p>
    <w:p w:rsidR="0097786B" w:rsidRDefault="0097786B" w:rsidP="0097786B">
      <w:pPr>
        <w:jc w:val="both"/>
      </w:pPr>
      <w:r>
        <w:t xml:space="preserve">(A) a oferta de serviços hospitalares especializados, o combate a estigmas e preconceitos e a atenção humanizada, que propiciem ao paciente possibilidades de reinserção social adequada. </w:t>
      </w:r>
    </w:p>
    <w:p w:rsidR="0097786B" w:rsidRDefault="0097786B" w:rsidP="0097786B">
      <w:pPr>
        <w:jc w:val="both"/>
      </w:pPr>
      <w:r>
        <w:lastRenderedPageBreak/>
        <w:t xml:space="preserve">(B) a diversificação das estratégias de cuidado e o desenvolvimento de atividades no território que favoreçam a inclusão social com vistas à promoção de autonomia e ao exercício da cidadania. </w:t>
      </w:r>
    </w:p>
    <w:p w:rsidR="0097786B" w:rsidRDefault="0097786B" w:rsidP="0097786B">
      <w:pPr>
        <w:jc w:val="both"/>
      </w:pPr>
      <w:r>
        <w:t xml:space="preserve">(C) a estratégia de redução de danos, a promoção de estratégias de educação permanente e a ênfase em serviços centralizados em grandes capitais, locais onde a demanda é maior. </w:t>
      </w:r>
    </w:p>
    <w:p w:rsidR="0097786B" w:rsidRDefault="0097786B" w:rsidP="0097786B">
      <w:pPr>
        <w:jc w:val="both"/>
      </w:pPr>
      <w:r>
        <w:t xml:space="preserve">(D) o desenvolvimento da lógica do cuidado para pessoas com transtornos mentais e com necessidades decorrentes do uso de crack, álcool e outras drogas, tendo como eixo os projetos terapêuticos padronizados internacionalmente. </w:t>
      </w:r>
    </w:p>
    <w:p w:rsidR="0097786B" w:rsidRDefault="0097786B" w:rsidP="0097786B">
      <w:pPr>
        <w:jc w:val="both"/>
      </w:pPr>
      <w:r>
        <w:t>(E) a atenção humanizada e centrada nas necessidades das pessoas, o respeito aos direitos humanos e a oferta de cuidado integral e assistência multiprofissional com ênfase na ação do médico psiquiatra.</w:t>
      </w:r>
    </w:p>
    <w:p w:rsidR="0097786B" w:rsidRDefault="0097786B" w:rsidP="0097786B">
      <w:pPr>
        <w:jc w:val="both"/>
      </w:pPr>
    </w:p>
    <w:p w:rsidR="0097786B" w:rsidRDefault="0097786B" w:rsidP="0097786B">
      <w:pPr>
        <w:jc w:val="both"/>
      </w:pPr>
      <w:r>
        <w:t>22. Leia o texto a seguir.</w:t>
      </w:r>
    </w:p>
    <w:p w:rsidR="0097786B" w:rsidRDefault="0097786B" w:rsidP="0097786B">
      <w:pPr>
        <w:jc w:val="both"/>
      </w:pPr>
      <w:r>
        <w:t xml:space="preserve">As redes de atenção à saúde são organizações </w:t>
      </w:r>
      <w:proofErr w:type="spellStart"/>
      <w:r>
        <w:t>poliárquicas</w:t>
      </w:r>
      <w:proofErr w:type="spellEnd"/>
      <w:r>
        <w:t xml:space="preserve"> de conjuntos de serviços de saúde, vinculados entre si por uma missão única, por objetivos comuns e por uma ação cooperativa e interdependente, que permitem ofertar uma atenção contínua e integral a determinada população, coordenada pela atenção primária à saúde – prestada no tempo certo, no lugar certo, com o custo certo, com a qualidade certa e de forma humanizada –, e com responsabilidades sanitárias e econômicas por esta população. (Mendes, EV. As redes de atenção à saúde. Ciência &amp; Saúde Coletiva.)</w:t>
      </w:r>
    </w:p>
    <w:p w:rsidR="0097786B" w:rsidRDefault="0097786B" w:rsidP="0097786B">
      <w:pPr>
        <w:jc w:val="both"/>
      </w:pPr>
      <w:r>
        <w:t>A respeito das redes de atenção à saúde (RAS), pode-se afirmar que</w:t>
      </w:r>
    </w:p>
    <w:p w:rsidR="0097786B" w:rsidRDefault="0097786B" w:rsidP="0097786B">
      <w:pPr>
        <w:jc w:val="both"/>
      </w:pPr>
      <w:r>
        <w:t>(A) se trata de um conjunto de respostas à falta de integração das estruturas dos serviços e das ações de saúde nos diferentes níveis de atenção e, em particular, das unidades de urgência e emergência, que, tradicionalmente, são isoladas do restante do sistema.</w:t>
      </w:r>
    </w:p>
    <w:p w:rsidR="0097786B" w:rsidRDefault="0097786B" w:rsidP="0097786B">
      <w:pPr>
        <w:jc w:val="both"/>
      </w:pPr>
      <w:r>
        <w:t>(B) um de seus elementos é o sistema de apoio, que são os lugares institucionais onde se prestam serviços comuns a todos os pontos de atenção à saúde, nos campos do apoio diagnóstico e terapêutico, delegando-se a assistência farmacêutica ao setor privado.</w:t>
      </w:r>
    </w:p>
    <w:p w:rsidR="0097786B" w:rsidRDefault="0097786B" w:rsidP="0097786B">
      <w:pPr>
        <w:jc w:val="both"/>
      </w:pPr>
      <w:r>
        <w:t xml:space="preserve">(C) a população sob sua responsabilidade vive em territórios singulares, organiza-se socialmente em família, é cadastrada e registrada em subpopulações por riscos </w:t>
      </w:r>
      <w:proofErr w:type="spellStart"/>
      <w:r>
        <w:t>sociossanitários</w:t>
      </w:r>
      <w:proofErr w:type="spellEnd"/>
      <w:r>
        <w:t>.</w:t>
      </w:r>
    </w:p>
    <w:p w:rsidR="0097786B" w:rsidRDefault="0097786B" w:rsidP="0097786B">
      <w:pPr>
        <w:jc w:val="both"/>
      </w:pPr>
      <w:r>
        <w:t xml:space="preserve">(D) um de seus princípios é a existência de relações de </w:t>
      </w:r>
      <w:proofErr w:type="spellStart"/>
      <w:r>
        <w:t>principalidade</w:t>
      </w:r>
      <w:proofErr w:type="spellEnd"/>
      <w:r>
        <w:t xml:space="preserve"> e subordinação entre os níveis de atenção à saúde, já que, sem uma estrutura hierárquica, dificilmente se atinge um objetivo comum.</w:t>
      </w:r>
    </w:p>
    <w:p w:rsidR="0097786B" w:rsidRDefault="0097786B" w:rsidP="0097786B">
      <w:pPr>
        <w:jc w:val="both"/>
      </w:pPr>
      <w:r>
        <w:t>(E) são uma resposta às necessidades da população para o manejo das condições agudas e eventos decorrentes de condições crônicas agudizadas, particularmente para agravos do sistema musculoesquelético e transtornos psíquicos.</w:t>
      </w:r>
    </w:p>
    <w:p w:rsidR="00964F20" w:rsidRDefault="00964F20" w:rsidP="0097786B">
      <w:pPr>
        <w:jc w:val="both"/>
      </w:pPr>
    </w:p>
    <w:p w:rsidR="00964F20" w:rsidRDefault="00964F20" w:rsidP="00964F20">
      <w:pPr>
        <w:jc w:val="center"/>
        <w:rPr>
          <w:b/>
        </w:rPr>
      </w:pPr>
      <w:r>
        <w:rPr>
          <w:b/>
        </w:rPr>
        <w:t>ÁREA ESPECÍFICA</w:t>
      </w:r>
    </w:p>
    <w:p w:rsidR="00964F20" w:rsidRDefault="00964F20" w:rsidP="00964F20">
      <w:pPr>
        <w:jc w:val="center"/>
        <w:rPr>
          <w:b/>
        </w:rPr>
      </w:pPr>
    </w:p>
    <w:p w:rsidR="00964F20" w:rsidRDefault="00964F20" w:rsidP="00964F20">
      <w:pPr>
        <w:jc w:val="both"/>
      </w:pPr>
      <w:r>
        <w:t>23. A concussão cerebral ocorre devido a um golpe na cabeça ou injúria, resultando na redução das funções do sistema reticular do tronco cerebral. E sua característica é:</w:t>
      </w:r>
    </w:p>
    <w:p w:rsidR="006D09CF" w:rsidRDefault="00964F20" w:rsidP="00964F20">
      <w:pPr>
        <w:jc w:val="both"/>
      </w:pPr>
      <w:r>
        <w:t xml:space="preserve">(A) aumento da massa cerebral, do volume e da pressão do </w:t>
      </w:r>
      <w:proofErr w:type="spellStart"/>
      <w:r>
        <w:t>líquor</w:t>
      </w:r>
      <w:proofErr w:type="spellEnd"/>
      <w:r>
        <w:t xml:space="preserve"> ou do volume de sangue intracraniano. </w:t>
      </w:r>
    </w:p>
    <w:p w:rsidR="006D09CF" w:rsidRDefault="00964F20" w:rsidP="00964F20">
      <w:pPr>
        <w:jc w:val="both"/>
      </w:pPr>
      <w:r>
        <w:t xml:space="preserve">(B) hematoma </w:t>
      </w:r>
      <w:proofErr w:type="spellStart"/>
      <w:r>
        <w:t>extradural</w:t>
      </w:r>
      <w:proofErr w:type="spellEnd"/>
      <w:r>
        <w:t xml:space="preserve"> e resulta da laceração de um vaso meníngeo importante. </w:t>
      </w:r>
    </w:p>
    <w:p w:rsidR="006D09CF" w:rsidRDefault="00964F20" w:rsidP="00964F20">
      <w:pPr>
        <w:jc w:val="both"/>
      </w:pPr>
      <w:r>
        <w:t xml:space="preserve">(C) uma lesão cerebral isquêmica. </w:t>
      </w:r>
    </w:p>
    <w:p w:rsidR="006D09CF" w:rsidRDefault="00964F20" w:rsidP="00964F20">
      <w:pPr>
        <w:jc w:val="both"/>
      </w:pPr>
      <w:r>
        <w:lastRenderedPageBreak/>
        <w:t xml:space="preserve">(D) perda da consciência transitória e é reversível dentro de 24 h, apresentando amnésia retrógrada pós-traumática. </w:t>
      </w:r>
    </w:p>
    <w:p w:rsidR="00964F20" w:rsidRDefault="00964F20" w:rsidP="00964F20">
      <w:pPr>
        <w:jc w:val="both"/>
      </w:pPr>
      <w:r>
        <w:t xml:space="preserve">(E) a principal causa de morte na etapa inicial.  </w:t>
      </w:r>
    </w:p>
    <w:p w:rsidR="006D09CF" w:rsidRDefault="006D09CF" w:rsidP="00964F20">
      <w:pPr>
        <w:jc w:val="both"/>
      </w:pPr>
    </w:p>
    <w:p w:rsidR="006D09CF" w:rsidRDefault="006D09CF" w:rsidP="00964F20">
      <w:pPr>
        <w:jc w:val="both"/>
      </w:pPr>
      <w:r>
        <w:t>24.</w:t>
      </w:r>
      <w:r w:rsidR="00964F20">
        <w:t xml:space="preserve"> A Síndrome de Brown-</w:t>
      </w:r>
      <w:proofErr w:type="spellStart"/>
      <w:r w:rsidR="00964F20">
        <w:t>Sequard</w:t>
      </w:r>
      <w:proofErr w:type="spellEnd"/>
      <w:r w:rsidR="00964F20">
        <w:t xml:space="preserve"> é caracterizada por</w:t>
      </w:r>
      <w:r>
        <w:t>:</w:t>
      </w:r>
    </w:p>
    <w:p w:rsidR="006D09CF" w:rsidRDefault="00964F20" w:rsidP="00964F20">
      <w:pPr>
        <w:jc w:val="both"/>
      </w:pPr>
      <w:r>
        <w:t xml:space="preserve">(A) uma lesão ocorrida quase que exclusivamente na coluna cervical. </w:t>
      </w:r>
    </w:p>
    <w:p w:rsidR="006D09CF" w:rsidRDefault="00964F20" w:rsidP="00964F20">
      <w:pPr>
        <w:jc w:val="both"/>
      </w:pPr>
      <w:r>
        <w:t xml:space="preserve">(B) lesão dos nervos dentro do canal medular nas ramificações que saem da região lombar. </w:t>
      </w:r>
    </w:p>
    <w:p w:rsidR="006D09CF" w:rsidRDefault="00964F20" w:rsidP="00964F20">
      <w:pPr>
        <w:jc w:val="both"/>
      </w:pPr>
      <w:r>
        <w:t xml:space="preserve">(C) perda variável da função motora e sensitiva para dor e temperatura, preservando a propriocepção. </w:t>
      </w:r>
    </w:p>
    <w:p w:rsidR="006D09CF" w:rsidRDefault="00964F20" w:rsidP="00964F20">
      <w:pPr>
        <w:jc w:val="both"/>
      </w:pPr>
      <w:r>
        <w:t xml:space="preserve">(D) </w:t>
      </w:r>
      <w:proofErr w:type="spellStart"/>
      <w:r>
        <w:t>hemisecção</w:t>
      </w:r>
      <w:proofErr w:type="spellEnd"/>
      <w:r>
        <w:t xml:space="preserve"> da medula com comprometimento motor e proprioceptivo </w:t>
      </w:r>
      <w:proofErr w:type="spellStart"/>
      <w:r>
        <w:t>ipsilateral</w:t>
      </w:r>
      <w:proofErr w:type="spellEnd"/>
      <w:r>
        <w:t xml:space="preserve"> e de sensibilidade contralateral para dor e temperatura. </w:t>
      </w:r>
    </w:p>
    <w:p w:rsidR="00817E82" w:rsidRDefault="00964F20" w:rsidP="00964F20">
      <w:pPr>
        <w:jc w:val="both"/>
      </w:pPr>
      <w:r>
        <w:t xml:space="preserve">(E) uma lesão sacral e das raízes nervosas lombares. </w:t>
      </w:r>
    </w:p>
    <w:p w:rsidR="00964F20" w:rsidRDefault="00964F20" w:rsidP="00964F20">
      <w:pPr>
        <w:jc w:val="both"/>
      </w:pPr>
      <w:r>
        <w:t xml:space="preserve"> </w:t>
      </w:r>
    </w:p>
    <w:p w:rsidR="00817E82" w:rsidRDefault="00171912" w:rsidP="00964F20">
      <w:pPr>
        <w:jc w:val="both"/>
      </w:pPr>
      <w:r>
        <w:t>25</w:t>
      </w:r>
      <w:r w:rsidR="00964F20">
        <w:t>. Na mobilidade ativa do ombro podemos avaliar o movimento de abdução e rotação externa solicitando ao paciente que</w:t>
      </w:r>
      <w:r w:rsidR="00817E82">
        <w:t>:</w:t>
      </w:r>
    </w:p>
    <w:p w:rsidR="00817E82" w:rsidRDefault="00964F20" w:rsidP="00964F20">
      <w:pPr>
        <w:jc w:val="both"/>
      </w:pPr>
      <w:r>
        <w:t xml:space="preserve"> (A) eleve o membro superior a 90°. </w:t>
      </w:r>
    </w:p>
    <w:p w:rsidR="00817E82" w:rsidRDefault="00964F20" w:rsidP="00964F20">
      <w:pPr>
        <w:jc w:val="both"/>
      </w:pPr>
      <w:r>
        <w:t xml:space="preserve">(B) tente alcançar, por trás da cabeça, o ângulo superior da escápula contralateral. </w:t>
      </w:r>
    </w:p>
    <w:p w:rsidR="00817E82" w:rsidRDefault="00964F20" w:rsidP="00964F20">
      <w:pPr>
        <w:jc w:val="both"/>
      </w:pPr>
      <w:r>
        <w:t xml:space="preserve">(C) tente alcançar o ângulo inferior da escápula contralateral. </w:t>
      </w:r>
    </w:p>
    <w:p w:rsidR="00817E82" w:rsidRDefault="00964F20" w:rsidP="00964F20">
      <w:pPr>
        <w:jc w:val="both"/>
      </w:pPr>
      <w:r>
        <w:t xml:space="preserve">(D) tente encontrar as duas mãos acima da cabeça com cotovelos estendidos e </w:t>
      </w:r>
      <w:proofErr w:type="spellStart"/>
      <w:r>
        <w:t>supinados</w:t>
      </w:r>
      <w:proofErr w:type="spellEnd"/>
      <w:r>
        <w:t xml:space="preserve">. </w:t>
      </w:r>
    </w:p>
    <w:p w:rsidR="00964F20" w:rsidRDefault="00964F20" w:rsidP="00964F20">
      <w:pPr>
        <w:jc w:val="both"/>
      </w:pPr>
      <w:r>
        <w:t xml:space="preserve">(E) tente tocar o ombro contralateral.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26</w:t>
      </w:r>
      <w:r w:rsidR="00964F20">
        <w:t>. O tornozelo é uma articulação que suporta o peso corporal durante a deambulação, estando sujeita a deformidades. No teste da Gaveta Anterior do tornozelo, o objetivo é avaliar a integridade</w:t>
      </w:r>
      <w:r>
        <w:t>:</w:t>
      </w:r>
    </w:p>
    <w:p w:rsidR="00817E82" w:rsidRDefault="00964F20" w:rsidP="00964F20">
      <w:pPr>
        <w:jc w:val="both"/>
      </w:pPr>
      <w:r>
        <w:t xml:space="preserve">(A) do ligamento </w:t>
      </w:r>
      <w:proofErr w:type="spellStart"/>
      <w:r>
        <w:t>fibulotalar</w:t>
      </w:r>
      <w:proofErr w:type="spellEnd"/>
      <w:r>
        <w:t xml:space="preserve"> anterior e da cápsula </w:t>
      </w:r>
      <w:proofErr w:type="spellStart"/>
      <w:r>
        <w:t>ântero-lateral</w:t>
      </w:r>
      <w:proofErr w:type="spellEnd"/>
      <w:r>
        <w:t xml:space="preserve"> do tornozelo. </w:t>
      </w:r>
    </w:p>
    <w:p w:rsidR="00817E82" w:rsidRDefault="00964F20" w:rsidP="00964F20">
      <w:pPr>
        <w:jc w:val="both"/>
      </w:pPr>
      <w:r>
        <w:t xml:space="preserve">(B) dos ligamentos </w:t>
      </w:r>
      <w:proofErr w:type="spellStart"/>
      <w:r>
        <w:t>tibiofibulares</w:t>
      </w:r>
      <w:proofErr w:type="spellEnd"/>
      <w:r>
        <w:t xml:space="preserve"> inferiores. </w:t>
      </w:r>
    </w:p>
    <w:p w:rsidR="00817E82" w:rsidRDefault="00964F20" w:rsidP="00964F20">
      <w:pPr>
        <w:jc w:val="both"/>
      </w:pPr>
      <w:r>
        <w:t xml:space="preserve">(C) do tendão calcâneo. </w:t>
      </w:r>
    </w:p>
    <w:p w:rsidR="00817E82" w:rsidRDefault="00964F20" w:rsidP="00964F20">
      <w:pPr>
        <w:jc w:val="both"/>
      </w:pPr>
      <w:r>
        <w:t xml:space="preserve">(D) dos ligamentos </w:t>
      </w:r>
      <w:proofErr w:type="spellStart"/>
      <w:r>
        <w:t>talofibular</w:t>
      </w:r>
      <w:proofErr w:type="spellEnd"/>
      <w:r>
        <w:t xml:space="preserve"> posterior. </w:t>
      </w:r>
    </w:p>
    <w:p w:rsidR="00964F20" w:rsidRDefault="00964F20" w:rsidP="00964F20">
      <w:pPr>
        <w:jc w:val="both"/>
      </w:pPr>
      <w:r>
        <w:t xml:space="preserve">(E) dos ligamentos </w:t>
      </w:r>
      <w:proofErr w:type="spellStart"/>
      <w:r>
        <w:t>fibulocalcâneo</w:t>
      </w:r>
      <w:proofErr w:type="spellEnd"/>
      <w:r>
        <w:t xml:space="preserve"> e ligamento deltoide.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27</w:t>
      </w:r>
      <w:r w:rsidR="00964F20">
        <w:t>. Para realizar a avaliação muscular do quadril é importante que o fisioterapeuta conheça os músculos envolvidos na biomecânica desta articulação e saiba que</w:t>
      </w:r>
      <w:r>
        <w:t>:</w:t>
      </w:r>
    </w:p>
    <w:p w:rsidR="00817E82" w:rsidRDefault="00964F20" w:rsidP="00964F20">
      <w:pPr>
        <w:jc w:val="both"/>
      </w:pPr>
      <w:r>
        <w:t xml:space="preserve"> (A) o músculo reto femoral junto com o músculo </w:t>
      </w:r>
      <w:proofErr w:type="spellStart"/>
      <w:r>
        <w:t>iliopsoas</w:t>
      </w:r>
      <w:proofErr w:type="spellEnd"/>
      <w:r>
        <w:t xml:space="preserve"> realiza a flexão do quadril com grau de mobilidade que varia de 0° a 125° com joelho flexionado. </w:t>
      </w:r>
    </w:p>
    <w:p w:rsidR="00817E82" w:rsidRDefault="00964F20" w:rsidP="00964F20">
      <w:pPr>
        <w:jc w:val="both"/>
      </w:pPr>
      <w:r>
        <w:t xml:space="preserve">(B) o músculo glúteo médio é o principal extensor do quadril e oferece a estabilização lateral da pelve. </w:t>
      </w:r>
    </w:p>
    <w:p w:rsidR="00817E82" w:rsidRDefault="00964F20" w:rsidP="00964F20">
      <w:pPr>
        <w:jc w:val="both"/>
      </w:pPr>
      <w:r>
        <w:lastRenderedPageBreak/>
        <w:t xml:space="preserve">(C) o músculo adutor longo é palpável quando as pernas se acham abduzidas para fora da linha média e é auxiliado pelo músculo </w:t>
      </w:r>
      <w:proofErr w:type="spellStart"/>
      <w:r>
        <w:t>sartório</w:t>
      </w:r>
      <w:proofErr w:type="spellEnd"/>
      <w:r>
        <w:t xml:space="preserve">. </w:t>
      </w:r>
    </w:p>
    <w:p w:rsidR="00817E82" w:rsidRDefault="00964F20" w:rsidP="00964F20">
      <w:pPr>
        <w:jc w:val="both"/>
      </w:pPr>
      <w:r>
        <w:t xml:space="preserve">(D) a extensão do quadril varia de 0° a 15° e é realizada pelo músculo glúteo máximo e mínimo. </w:t>
      </w:r>
    </w:p>
    <w:p w:rsidR="00964F20" w:rsidRDefault="00964F20" w:rsidP="00964F20">
      <w:pPr>
        <w:jc w:val="both"/>
      </w:pPr>
      <w:r>
        <w:t xml:space="preserve">(E) o músculo </w:t>
      </w:r>
      <w:proofErr w:type="spellStart"/>
      <w:r>
        <w:t>iliopsoas</w:t>
      </w:r>
      <w:proofErr w:type="spellEnd"/>
      <w:r>
        <w:t xml:space="preserve"> é fácil de se palpar com o paciente deitado </w:t>
      </w:r>
      <w:proofErr w:type="gramStart"/>
      <w:r>
        <w:t>posicionando  os</w:t>
      </w:r>
      <w:proofErr w:type="gramEnd"/>
      <w:r>
        <w:t xml:space="preserve"> dedos entre as costelas inferiores e a crista ilíaca.  </w:t>
      </w:r>
    </w:p>
    <w:p w:rsidR="00817E82" w:rsidRDefault="00817E82" w:rsidP="00964F20">
      <w:pPr>
        <w:jc w:val="both"/>
      </w:pPr>
    </w:p>
    <w:p w:rsidR="00817E82" w:rsidRDefault="00964F20" w:rsidP="00964F20">
      <w:pPr>
        <w:jc w:val="both"/>
      </w:pPr>
      <w:r>
        <w:t>2</w:t>
      </w:r>
      <w:r w:rsidR="00817E82">
        <w:t>8</w:t>
      </w:r>
      <w:r>
        <w:t>. Quanto a volumes e capacidades pulmonares é correto afirmar que</w:t>
      </w:r>
      <w:r w:rsidR="00817E82">
        <w:t>:</w:t>
      </w:r>
    </w:p>
    <w:p w:rsidR="00817E82" w:rsidRDefault="00964F20" w:rsidP="00964F20">
      <w:pPr>
        <w:jc w:val="both"/>
      </w:pPr>
      <w:r>
        <w:t xml:space="preserve">(A) a capacidade pulmonar total é igual à capacidade funcional residual menos o volume residual. </w:t>
      </w:r>
    </w:p>
    <w:p w:rsidR="00817E82" w:rsidRDefault="00964F20" w:rsidP="00964F20">
      <w:pPr>
        <w:jc w:val="both"/>
      </w:pPr>
      <w:r>
        <w:t xml:space="preserve">(B) o volume residual é igual à capacidade pulmonar total menos volume corrente, mais volume de reserva inspiratório, mais volume de reserva expiratória. </w:t>
      </w:r>
    </w:p>
    <w:p w:rsidR="00817E82" w:rsidRDefault="00964F20" w:rsidP="00964F20">
      <w:pPr>
        <w:jc w:val="both"/>
      </w:pPr>
      <w:r>
        <w:t xml:space="preserve">(C) o volume de reserva inspiratório é igual à capacidade pulmonar total menos a capacidade residual funcional. </w:t>
      </w:r>
    </w:p>
    <w:p w:rsidR="00817E82" w:rsidRDefault="00964F20" w:rsidP="00964F20">
      <w:pPr>
        <w:jc w:val="both"/>
      </w:pPr>
      <w:r>
        <w:t xml:space="preserve">(D) o volume de reserva expiratório é igual à capacidade residual funcional menos o volume de reserva inspiratório. </w:t>
      </w:r>
    </w:p>
    <w:p w:rsidR="00964F20" w:rsidRDefault="00964F20" w:rsidP="00964F20">
      <w:pPr>
        <w:jc w:val="both"/>
      </w:pPr>
      <w:r>
        <w:t xml:space="preserve">(E) a capacidade inspiratória é a soma do volume de reserva inspiratório e o volume de reserva expiratório.  </w:t>
      </w:r>
    </w:p>
    <w:p w:rsidR="00171912" w:rsidRDefault="00964F20" w:rsidP="00964F20">
      <w:pPr>
        <w:jc w:val="both"/>
      </w:pPr>
      <w:r>
        <w:t xml:space="preserve">  </w:t>
      </w:r>
    </w:p>
    <w:p w:rsidR="00817E82" w:rsidRDefault="00964F20" w:rsidP="00964F20">
      <w:pPr>
        <w:jc w:val="both"/>
      </w:pPr>
      <w:r>
        <w:t>2</w:t>
      </w:r>
      <w:r w:rsidR="00817E82">
        <w:t>9</w:t>
      </w:r>
      <w:r>
        <w:t xml:space="preserve">. Qual das atitudes clínicas abaixo produz real impacto na sobrevida em médio prazo de portadores de Cor </w:t>
      </w:r>
      <w:proofErr w:type="spellStart"/>
      <w:r>
        <w:t>Pulmonale</w:t>
      </w:r>
      <w:proofErr w:type="spellEnd"/>
      <w:r>
        <w:t xml:space="preserve"> crônico associado à DPOC </w:t>
      </w:r>
    </w:p>
    <w:p w:rsidR="00817E82" w:rsidRDefault="00964F20" w:rsidP="00964F20">
      <w:pPr>
        <w:jc w:val="both"/>
      </w:pPr>
      <w:r>
        <w:t xml:space="preserve">(A) o uso de digitálicos para aumentar a força de contração do ventrículo direito. </w:t>
      </w:r>
    </w:p>
    <w:p w:rsidR="00817E82" w:rsidRDefault="00964F20" w:rsidP="00964F20">
      <w:pPr>
        <w:jc w:val="both"/>
      </w:pPr>
      <w:r>
        <w:t xml:space="preserve">(B) a </w:t>
      </w:r>
      <w:proofErr w:type="spellStart"/>
      <w:r>
        <w:t>oxigenioterapia</w:t>
      </w:r>
      <w:proofErr w:type="spellEnd"/>
      <w:r>
        <w:t xml:space="preserve">. </w:t>
      </w:r>
    </w:p>
    <w:p w:rsidR="00817E82" w:rsidRDefault="00964F20" w:rsidP="00964F20">
      <w:pPr>
        <w:jc w:val="both"/>
      </w:pPr>
      <w:r>
        <w:t xml:space="preserve">(C) o uso de diuréticos para reduzir a </w:t>
      </w:r>
      <w:proofErr w:type="spellStart"/>
      <w:r>
        <w:t>pré-carga</w:t>
      </w:r>
      <w:proofErr w:type="spellEnd"/>
      <w:r>
        <w:t xml:space="preserve"> cardíaca. </w:t>
      </w:r>
    </w:p>
    <w:p w:rsidR="00817E82" w:rsidRDefault="00964F20" w:rsidP="00964F20">
      <w:pPr>
        <w:jc w:val="both"/>
      </w:pPr>
      <w:r>
        <w:t xml:space="preserve">(D) a flebotomia (sangria terapêutica). </w:t>
      </w:r>
    </w:p>
    <w:p w:rsidR="00817E82" w:rsidRDefault="00964F20" w:rsidP="00964F20">
      <w:pPr>
        <w:jc w:val="both"/>
      </w:pPr>
      <w:r>
        <w:t xml:space="preserve">(E) os programas de fisioterapia respiratória. </w:t>
      </w:r>
    </w:p>
    <w:p w:rsidR="00964F20" w:rsidRDefault="00964F20" w:rsidP="00964F20">
      <w:pPr>
        <w:jc w:val="both"/>
      </w:pPr>
      <w:r>
        <w:t xml:space="preserve"> </w:t>
      </w:r>
    </w:p>
    <w:p w:rsidR="00817E82" w:rsidRDefault="00817E82" w:rsidP="00964F20">
      <w:pPr>
        <w:jc w:val="both"/>
      </w:pPr>
      <w:r>
        <w:t>30</w:t>
      </w:r>
      <w:r w:rsidR="00964F20">
        <w:t xml:space="preserve">. Com base em seus conhecimentos em fisioterapia </w:t>
      </w:r>
      <w:proofErr w:type="spellStart"/>
      <w:r w:rsidR="00964F20">
        <w:t>pneumofuncional</w:t>
      </w:r>
      <w:proofErr w:type="spellEnd"/>
      <w:r w:rsidR="00964F20">
        <w:t xml:space="preserve"> nas afecções respiratórias mais comuns, associe a coluna A com a B de acordo com as características mais fieis das afecções descritas.  </w:t>
      </w:r>
    </w:p>
    <w:p w:rsidR="00817E82" w:rsidRDefault="00964F20" w:rsidP="00964F20">
      <w:pPr>
        <w:jc w:val="both"/>
      </w:pPr>
      <w:r>
        <w:t xml:space="preserve">A. Pneumotórax </w:t>
      </w:r>
      <w:r w:rsidR="00817E82">
        <w:t xml:space="preserve">                        </w:t>
      </w:r>
      <w:proofErr w:type="gramStart"/>
      <w:r w:rsidR="00817E82">
        <w:t xml:space="preserve">   </w:t>
      </w:r>
      <w:r>
        <w:t>(</w:t>
      </w:r>
      <w:proofErr w:type="gramEnd"/>
      <w:r>
        <w:t xml:space="preserve">    ) Presença de estertores grossos localizados, além de dilatação brônquica permanente </w:t>
      </w:r>
      <w:r w:rsidR="00817E82">
        <w:t xml:space="preserve">    </w:t>
      </w:r>
      <w:r>
        <w:t xml:space="preserve">e irreversível, caracterizadas por lesões dos tecidos de sustentação da parede brônquica. </w:t>
      </w:r>
    </w:p>
    <w:p w:rsidR="00817E82" w:rsidRDefault="00964F20" w:rsidP="00964F20">
      <w:pPr>
        <w:jc w:val="both"/>
      </w:pPr>
      <w:r>
        <w:t xml:space="preserve">B. Atelectasia </w:t>
      </w:r>
      <w:r w:rsidR="00817E82">
        <w:t xml:space="preserve">                          </w:t>
      </w:r>
      <w:proofErr w:type="gramStart"/>
      <w:r w:rsidR="00817E82">
        <w:t xml:space="preserve">   </w:t>
      </w:r>
      <w:r>
        <w:t>(</w:t>
      </w:r>
      <w:proofErr w:type="gramEnd"/>
      <w:r>
        <w:t xml:space="preserve">  ) Sibilos expiratórios, devido broncoespasmo. </w:t>
      </w:r>
    </w:p>
    <w:p w:rsidR="00817E82" w:rsidRDefault="00964F20" w:rsidP="00964F20">
      <w:pPr>
        <w:jc w:val="both"/>
      </w:pPr>
      <w:r>
        <w:t xml:space="preserve">C. Bronquite crônica </w:t>
      </w:r>
      <w:r w:rsidR="00817E82">
        <w:t xml:space="preserve">              </w:t>
      </w:r>
      <w:proofErr w:type="gramStart"/>
      <w:r w:rsidR="00817E82">
        <w:t xml:space="preserve">   </w:t>
      </w:r>
      <w:r>
        <w:t>(</w:t>
      </w:r>
      <w:proofErr w:type="gramEnd"/>
      <w:r>
        <w:t xml:space="preserve">   ) Imagem </w:t>
      </w:r>
      <w:proofErr w:type="spellStart"/>
      <w:r>
        <w:t>hipertransparente</w:t>
      </w:r>
      <w:proofErr w:type="spellEnd"/>
      <w:r>
        <w:t xml:space="preserve"> e desvio da traqueia para o lado oposto. </w:t>
      </w:r>
    </w:p>
    <w:p w:rsidR="00817E82" w:rsidRDefault="00964F20" w:rsidP="00964F20">
      <w:pPr>
        <w:jc w:val="both"/>
      </w:pPr>
      <w:r>
        <w:t xml:space="preserve">D. Asma brônquica </w:t>
      </w:r>
      <w:r w:rsidR="00817E82">
        <w:t xml:space="preserve">               </w:t>
      </w:r>
      <w:proofErr w:type="gramStart"/>
      <w:r w:rsidR="00817E82">
        <w:t xml:space="preserve">   </w:t>
      </w:r>
      <w:r>
        <w:t>(</w:t>
      </w:r>
      <w:proofErr w:type="gramEnd"/>
      <w:r>
        <w:t xml:space="preserve">   ) Tosse crônica com expectoração mucosa ou mucopurulenta, com duração de ± 3 meses, durante 2 anos consecutivos. </w:t>
      </w:r>
    </w:p>
    <w:p w:rsidR="00817E82" w:rsidRDefault="00964F20" w:rsidP="00964F20">
      <w:pPr>
        <w:jc w:val="both"/>
      </w:pPr>
      <w:r>
        <w:t>E. Enfisema pulmonar</w:t>
      </w:r>
      <w:r w:rsidR="00817E82">
        <w:t xml:space="preserve">             </w:t>
      </w:r>
      <w:proofErr w:type="gramStart"/>
      <w:r w:rsidR="00817E82">
        <w:t xml:space="preserve">  </w:t>
      </w:r>
      <w:r>
        <w:t xml:space="preserve"> (</w:t>
      </w:r>
      <w:proofErr w:type="gramEnd"/>
      <w:r>
        <w:t xml:space="preserve">     ) Imagem </w:t>
      </w:r>
      <w:proofErr w:type="spellStart"/>
      <w:r>
        <w:t>hipotransparente</w:t>
      </w:r>
      <w:proofErr w:type="spellEnd"/>
      <w:r>
        <w:t xml:space="preserve"> e elevação do </w:t>
      </w:r>
      <w:proofErr w:type="spellStart"/>
      <w:r>
        <w:t>hemidiafragma</w:t>
      </w:r>
      <w:proofErr w:type="spellEnd"/>
      <w:r>
        <w:t xml:space="preserve">. </w:t>
      </w:r>
    </w:p>
    <w:p w:rsidR="00817E82" w:rsidRDefault="00964F20" w:rsidP="00964F20">
      <w:pPr>
        <w:jc w:val="both"/>
      </w:pPr>
      <w:r>
        <w:t xml:space="preserve">F. </w:t>
      </w:r>
      <w:proofErr w:type="spellStart"/>
      <w:r>
        <w:t>Bronquiectasia</w:t>
      </w:r>
      <w:proofErr w:type="spellEnd"/>
      <w:r>
        <w:t xml:space="preserve"> </w:t>
      </w:r>
      <w:r w:rsidR="00817E82">
        <w:t xml:space="preserve">                  </w:t>
      </w:r>
      <w:proofErr w:type="gramStart"/>
      <w:r w:rsidR="00817E82">
        <w:t xml:space="preserve">   </w:t>
      </w:r>
      <w:r>
        <w:t>(</w:t>
      </w:r>
      <w:proofErr w:type="gramEnd"/>
      <w:r>
        <w:t xml:space="preserve">    ) MV diminuído globalmente com imagem de </w:t>
      </w:r>
      <w:proofErr w:type="spellStart"/>
      <w:r>
        <w:t>hipertransparência</w:t>
      </w:r>
      <w:proofErr w:type="spellEnd"/>
      <w:r>
        <w:t xml:space="preserve"> bilateral com </w:t>
      </w:r>
      <w:proofErr w:type="spellStart"/>
      <w:r>
        <w:t>oligoemia</w:t>
      </w:r>
      <w:proofErr w:type="spellEnd"/>
      <w:r>
        <w:t>.  A sequência correta é</w:t>
      </w:r>
      <w:r w:rsidR="00817E82">
        <w:t>:</w:t>
      </w:r>
    </w:p>
    <w:p w:rsidR="00964F20" w:rsidRDefault="00964F20" w:rsidP="00964F20">
      <w:pPr>
        <w:jc w:val="both"/>
      </w:pPr>
      <w:r>
        <w:t xml:space="preserve"> (A) A, B, D, E, C, F. (B) F, E, D, A, C, B. (C) E, B, C, A, D; F. (D) F, D, A, C, B, E. (E) B, C, A, D, E, F.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31</w:t>
      </w:r>
      <w:r w:rsidR="00964F20">
        <w:t xml:space="preserve">. Os transtornos do movimento são distúrbios caracterizados pela quebra de harmonia entre os múltiplos sistemas cerebrais e musculares causada por alterações nos gânglios de base. A descrição que corresponde à coreia é: </w:t>
      </w:r>
    </w:p>
    <w:p w:rsidR="00817E82" w:rsidRDefault="00964F20" w:rsidP="00964F20">
      <w:pPr>
        <w:jc w:val="both"/>
      </w:pPr>
      <w:r>
        <w:t xml:space="preserve">(A) contrações involuntárias súbitas e de curta duração que acometem face, tronco e extremidades, decorrentes de alterações no sistema nervoso central. </w:t>
      </w:r>
    </w:p>
    <w:p w:rsidR="00817E82" w:rsidRDefault="00964F20" w:rsidP="00964F20">
      <w:pPr>
        <w:jc w:val="both"/>
      </w:pPr>
      <w:r>
        <w:t xml:space="preserve">(B) movimentos involuntários arrítmicos, assimétricos, bruscos, breves e sem propósito, em repouso ou durante movimento voluntário. </w:t>
      </w:r>
    </w:p>
    <w:p w:rsidR="00817E82" w:rsidRDefault="00964F20" w:rsidP="00964F20">
      <w:pPr>
        <w:jc w:val="both"/>
      </w:pPr>
      <w:r>
        <w:t xml:space="preserve">(C) oscilações rítmicas sincrônicas ou alternadas de uma parte do corpo decorrentes da contração de músculos antagonistas. Pode ocorrer em repouso, postural ou de ação. </w:t>
      </w:r>
    </w:p>
    <w:p w:rsidR="00817E82" w:rsidRDefault="00964F20" w:rsidP="00964F20">
      <w:pPr>
        <w:jc w:val="both"/>
      </w:pPr>
      <w:r>
        <w:t xml:space="preserve">(D) contrações musculares tônicas, involuntárias, lentamente sustentadas e simultâneas de grupos musculares agonistas e antagonistas, forçando certas partes do corpo a movimentos ou posturas anormais e às vezes dolorosas. </w:t>
      </w:r>
    </w:p>
    <w:p w:rsidR="00964F20" w:rsidRDefault="00964F20" w:rsidP="00964F20">
      <w:pPr>
        <w:jc w:val="both"/>
      </w:pPr>
      <w:r>
        <w:t xml:space="preserve">(E) movimentos voluntários, arrítmicos e de curta duração.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31</w:t>
      </w:r>
      <w:r w:rsidR="00964F20">
        <w:t xml:space="preserve">. Sobre a doença de Alzheimer é correto afirmar que </w:t>
      </w:r>
    </w:p>
    <w:p w:rsidR="00817E82" w:rsidRDefault="00964F20" w:rsidP="00964F20">
      <w:pPr>
        <w:jc w:val="both"/>
      </w:pPr>
      <w:r>
        <w:t xml:space="preserve">(A) os exercícios de equilíbrio estático e dinâmico irão ativar o núcleo vestibular que foi alterado na doença de Alzheimer. </w:t>
      </w:r>
    </w:p>
    <w:p w:rsidR="00817E82" w:rsidRDefault="00964F20" w:rsidP="00964F20">
      <w:pPr>
        <w:jc w:val="both"/>
      </w:pPr>
      <w:r>
        <w:t xml:space="preserve">(B) a fisioterapia motora é necessária para ativar as funções do núcleo rubro, causador da doença. </w:t>
      </w:r>
    </w:p>
    <w:p w:rsidR="00817E82" w:rsidRDefault="00964F20" w:rsidP="00964F20">
      <w:pPr>
        <w:jc w:val="both"/>
      </w:pPr>
      <w:r>
        <w:t xml:space="preserve">(C) a memória está alterada devido à presença de placas senis. </w:t>
      </w:r>
    </w:p>
    <w:p w:rsidR="00817E82" w:rsidRDefault="00964F20" w:rsidP="00964F20">
      <w:pPr>
        <w:jc w:val="both"/>
      </w:pPr>
      <w:r>
        <w:t xml:space="preserve">(D) a fisioterapia respiratória permite a oxigenação cerebral ativando a memória perdida na doença. </w:t>
      </w:r>
    </w:p>
    <w:p w:rsidR="00964F20" w:rsidRDefault="00964F20" w:rsidP="00964F20">
      <w:pPr>
        <w:jc w:val="both"/>
      </w:pPr>
      <w:r>
        <w:t xml:space="preserve">(E) a propriocepção muscular e articular poderá ser recuperada com exercícios específicos isotônicos nesta doença.      </w:t>
      </w:r>
    </w:p>
    <w:p w:rsidR="00964F20" w:rsidRDefault="00964F20" w:rsidP="00964F20">
      <w:pPr>
        <w:jc w:val="both"/>
      </w:pPr>
      <w:r>
        <w:t xml:space="preserve">  </w:t>
      </w:r>
    </w:p>
    <w:p w:rsidR="00817E82" w:rsidRDefault="00817E82" w:rsidP="00964F20">
      <w:pPr>
        <w:jc w:val="both"/>
      </w:pPr>
      <w:r>
        <w:t>32</w:t>
      </w:r>
      <w:r w:rsidR="00964F20">
        <w:t xml:space="preserve">. Na elaboração de programas de exercícios para idosos, deve-se levar em consideração </w:t>
      </w:r>
    </w:p>
    <w:p w:rsidR="00817E82" w:rsidRDefault="00964F20" w:rsidP="00964F20">
      <w:pPr>
        <w:jc w:val="both"/>
      </w:pPr>
      <w:r>
        <w:t xml:space="preserve">(A) a diminuição da acuidade sensorial e a tolerância aos fatores de stress do meio ambiental. </w:t>
      </w:r>
    </w:p>
    <w:p w:rsidR="00817E82" w:rsidRDefault="00964F20" w:rsidP="00964F20">
      <w:pPr>
        <w:jc w:val="both"/>
      </w:pPr>
      <w:r>
        <w:t xml:space="preserve">(B) o </w:t>
      </w:r>
      <w:proofErr w:type="spellStart"/>
      <w:r>
        <w:t>aumenta</w:t>
      </w:r>
      <w:proofErr w:type="spellEnd"/>
      <w:r>
        <w:t xml:space="preserve"> da acuidade sensorial e a pouca tolerância aos fatores de stress do meio. </w:t>
      </w:r>
    </w:p>
    <w:p w:rsidR="00817E82" w:rsidRDefault="00964F20" w:rsidP="00964F20">
      <w:pPr>
        <w:jc w:val="both"/>
      </w:pPr>
      <w:r>
        <w:t xml:space="preserve">(C) a diminuição da acuidade visual e a força muscular. </w:t>
      </w:r>
    </w:p>
    <w:p w:rsidR="00817E82" w:rsidRDefault="00964F20" w:rsidP="00964F20">
      <w:pPr>
        <w:jc w:val="both"/>
      </w:pPr>
      <w:r>
        <w:t xml:space="preserve">(D) a diminuição da densidade da massa óssea e da vascularização. </w:t>
      </w:r>
    </w:p>
    <w:p w:rsidR="00964F20" w:rsidRDefault="00964F20" w:rsidP="00964F20">
      <w:pPr>
        <w:jc w:val="both"/>
      </w:pPr>
      <w:r>
        <w:t xml:space="preserve">(E) a perfeita cognição e o bom desempenho nas tarefas.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33</w:t>
      </w:r>
      <w:r w:rsidR="00964F20">
        <w:t xml:space="preserve">. São efeitos da ventilação não invasiva </w:t>
      </w:r>
    </w:p>
    <w:p w:rsidR="00817E82" w:rsidRDefault="00964F20" w:rsidP="00964F20">
      <w:pPr>
        <w:jc w:val="both"/>
      </w:pPr>
      <w:r>
        <w:t xml:space="preserve">(A) redução da capacidade residual funcional e aumento da oxigenação arterial. </w:t>
      </w:r>
    </w:p>
    <w:p w:rsidR="00817E82" w:rsidRDefault="00964F20" w:rsidP="00964F20">
      <w:pPr>
        <w:jc w:val="both"/>
      </w:pPr>
      <w:r>
        <w:t xml:space="preserve">(B) redistribuição do líquido </w:t>
      </w:r>
      <w:proofErr w:type="spellStart"/>
      <w:r>
        <w:t>extravascular</w:t>
      </w:r>
      <w:proofErr w:type="spellEnd"/>
      <w:r>
        <w:t xml:space="preserve"> e aumento do retorno venoso. </w:t>
      </w:r>
    </w:p>
    <w:p w:rsidR="00817E82" w:rsidRDefault="00964F20" w:rsidP="00964F20">
      <w:pPr>
        <w:jc w:val="both"/>
      </w:pPr>
      <w:r>
        <w:t xml:space="preserve">(C) aumento da capacidade residual funcional e diminuição do shunt. </w:t>
      </w:r>
    </w:p>
    <w:p w:rsidR="00817E82" w:rsidRDefault="00964F20" w:rsidP="00964F20">
      <w:pPr>
        <w:jc w:val="both"/>
      </w:pPr>
      <w:r>
        <w:t xml:space="preserve">(D) aumento da oxigenação arterial e aumento do shunt. </w:t>
      </w:r>
    </w:p>
    <w:p w:rsidR="00817E82" w:rsidRDefault="00964F20" w:rsidP="00964F20">
      <w:pPr>
        <w:jc w:val="both"/>
      </w:pPr>
      <w:r>
        <w:lastRenderedPageBreak/>
        <w:t xml:space="preserve">(E) diminuição do esforço respiratório e redução da capacidade residual funcional. </w:t>
      </w:r>
    </w:p>
    <w:p w:rsidR="00964F20" w:rsidRDefault="00964F20" w:rsidP="00964F20">
      <w:pPr>
        <w:jc w:val="both"/>
      </w:pPr>
      <w:r>
        <w:t xml:space="preserve"> </w:t>
      </w:r>
    </w:p>
    <w:p w:rsidR="00817E82" w:rsidRDefault="00817E82" w:rsidP="00964F20">
      <w:pPr>
        <w:jc w:val="both"/>
      </w:pPr>
      <w:r>
        <w:t>33</w:t>
      </w:r>
      <w:r w:rsidR="00964F20">
        <w:t xml:space="preserve">. Sobre casos em que pacientes apresentam hipoxemia e necessitam de </w:t>
      </w:r>
      <w:proofErr w:type="spellStart"/>
      <w:r w:rsidR="00964F20">
        <w:t>oxigenoterapia</w:t>
      </w:r>
      <w:proofErr w:type="spellEnd"/>
      <w:r w:rsidR="00964F20">
        <w:t xml:space="preserve"> é correto afirmar que </w:t>
      </w:r>
    </w:p>
    <w:p w:rsidR="00817E82" w:rsidRDefault="00964F20" w:rsidP="00964F20">
      <w:pPr>
        <w:jc w:val="both"/>
      </w:pPr>
      <w:r>
        <w:t xml:space="preserve">(A) a umidificação pode ser realizada exclusivamente com soro fisiológico. </w:t>
      </w:r>
    </w:p>
    <w:p w:rsidR="00817E82" w:rsidRDefault="00964F20" w:rsidP="00964F20">
      <w:pPr>
        <w:jc w:val="both"/>
      </w:pPr>
      <w:r>
        <w:t xml:space="preserve">(B) quando necessárias maiores frações inspiradas de oxigênio (FIO2&gt;50%) é indicada a administração por meio de cânula nasal. </w:t>
      </w:r>
    </w:p>
    <w:p w:rsidR="00817E82" w:rsidRDefault="00964F20" w:rsidP="00964F20">
      <w:pPr>
        <w:jc w:val="both"/>
      </w:pPr>
      <w:r>
        <w:t xml:space="preserve">(C) o fluxo mínimo de oxigênio quando administrada </w:t>
      </w:r>
      <w:proofErr w:type="spellStart"/>
      <w:r>
        <w:t>oxigenoterapia</w:t>
      </w:r>
      <w:proofErr w:type="spellEnd"/>
      <w:r>
        <w:t xml:space="preserve"> por meio de cateter nasal, deve ser de 5L/min. </w:t>
      </w:r>
    </w:p>
    <w:p w:rsidR="00817E82" w:rsidRDefault="00964F20" w:rsidP="00964F20">
      <w:pPr>
        <w:jc w:val="both"/>
      </w:pPr>
      <w:r>
        <w:t>(D) a máscara de nebulização é considerada um sistema de alto fluxo.</w:t>
      </w:r>
    </w:p>
    <w:p w:rsidR="00964F20" w:rsidRDefault="00964F20" w:rsidP="00964F20">
      <w:pPr>
        <w:jc w:val="both"/>
      </w:pPr>
      <w:r>
        <w:t xml:space="preserve">(E) a máscara de </w:t>
      </w:r>
      <w:proofErr w:type="spellStart"/>
      <w:r>
        <w:t>venturi</w:t>
      </w:r>
      <w:proofErr w:type="spellEnd"/>
      <w:r>
        <w:t xml:space="preserve"> é capaz de ofertar de 24 a 50% de FIO2.  </w:t>
      </w:r>
    </w:p>
    <w:p w:rsidR="00817E82" w:rsidRDefault="00817E82" w:rsidP="00964F20">
      <w:pPr>
        <w:jc w:val="both"/>
      </w:pPr>
    </w:p>
    <w:p w:rsidR="00817E82" w:rsidRDefault="00817E82" w:rsidP="00964F20">
      <w:pPr>
        <w:jc w:val="both"/>
      </w:pPr>
      <w:r>
        <w:t>34</w:t>
      </w:r>
      <w:r w:rsidR="00964F20">
        <w:t xml:space="preserve">. Sobre fisiologia do exercício é CORRETO afirmar que </w:t>
      </w:r>
    </w:p>
    <w:p w:rsidR="00817E82" w:rsidRDefault="00964F20" w:rsidP="00964F20">
      <w:pPr>
        <w:jc w:val="both"/>
      </w:pPr>
      <w:r>
        <w:t xml:space="preserve">(A) os filamentos de miosina deslizam sobre os filamentos de </w:t>
      </w:r>
      <w:proofErr w:type="spellStart"/>
      <w:r>
        <w:t>actina</w:t>
      </w:r>
      <w:proofErr w:type="spellEnd"/>
      <w:r>
        <w:t xml:space="preserve">, fazendo com que o músculo encurte e, consequentemente, desenvolve tensão. </w:t>
      </w:r>
    </w:p>
    <w:p w:rsidR="00817E82" w:rsidRDefault="00964F20" w:rsidP="00964F20">
      <w:pPr>
        <w:jc w:val="both"/>
      </w:pPr>
      <w:r>
        <w:t xml:space="preserve">(B) aumentando-se o tempo de execução e mantendo-se o peso ou a velocidade, mantém-se a “carga de trabalho” de um determinado exercício. </w:t>
      </w:r>
    </w:p>
    <w:p w:rsidR="00817E82" w:rsidRDefault="00964F20" w:rsidP="00964F20">
      <w:pPr>
        <w:jc w:val="both"/>
      </w:pPr>
      <w:r>
        <w:t xml:space="preserve">(C) as fibras musculares do tipo I (brancas) apresentam contração rápida e metabolismo </w:t>
      </w:r>
      <w:proofErr w:type="spellStart"/>
      <w:r>
        <w:t>oxidativo</w:t>
      </w:r>
      <w:proofErr w:type="spellEnd"/>
      <w:r>
        <w:t xml:space="preserve">. </w:t>
      </w:r>
    </w:p>
    <w:p w:rsidR="00817E82" w:rsidRDefault="00964F20" w:rsidP="00964F20">
      <w:pPr>
        <w:jc w:val="both"/>
      </w:pPr>
      <w:r>
        <w:t xml:space="preserve">(D) o MET é uma unidade que representa o gasto energético na condição de repouso (sentado) em função do peso corporal e corresponde a aproximadamente 3,5 </w:t>
      </w:r>
      <w:proofErr w:type="spellStart"/>
      <w:r>
        <w:t>mL</w:t>
      </w:r>
      <w:proofErr w:type="spellEnd"/>
      <w:r>
        <w:t>/</w:t>
      </w:r>
      <w:proofErr w:type="spellStart"/>
      <w:r>
        <w:t>kg.min</w:t>
      </w:r>
      <w:proofErr w:type="spellEnd"/>
      <w:r>
        <w:t xml:space="preserve">. </w:t>
      </w:r>
    </w:p>
    <w:p w:rsidR="00964F20" w:rsidRDefault="00964F20" w:rsidP="00964F20">
      <w:pPr>
        <w:jc w:val="both"/>
      </w:pPr>
      <w:r>
        <w:t xml:space="preserve">(E) mantendo-se o tempo de execução e aumentando-se o peso ou a velocidade, mantém-se a “carga de trabalho” de um determinado exercício.  </w:t>
      </w:r>
    </w:p>
    <w:p w:rsidR="00817E82" w:rsidRDefault="00817E82" w:rsidP="00964F20">
      <w:pPr>
        <w:jc w:val="both"/>
      </w:pPr>
    </w:p>
    <w:p w:rsidR="00817E82" w:rsidRDefault="00964F20" w:rsidP="00964F20">
      <w:pPr>
        <w:jc w:val="both"/>
      </w:pPr>
      <w:r>
        <w:t>3</w:t>
      </w:r>
      <w:r w:rsidR="00817E82">
        <w:t>5</w:t>
      </w:r>
      <w:r>
        <w:t xml:space="preserve">. Considerando-se a classificação de severidade da limitação ao fluxo aéreo em pacientes com doença pulmonar obstrutiva crônica GOLD (2014), no estágio GOLD 4 é CORRETO afirmar que </w:t>
      </w:r>
    </w:p>
    <w:p w:rsidR="00817E82" w:rsidRDefault="00964F20" w:rsidP="00964F20">
      <w:pPr>
        <w:jc w:val="both"/>
      </w:pPr>
      <w:r>
        <w:t xml:space="preserve">(A) são classificados quanto ao critério GOLD (2014) de risco </w:t>
      </w:r>
      <w:proofErr w:type="gramStart"/>
      <w:r>
        <w:t>nos grupo</w:t>
      </w:r>
      <w:proofErr w:type="gramEnd"/>
      <w:r>
        <w:t xml:space="preserve"> A e B, pois são menos suscetíveis a exacerbações.  </w:t>
      </w:r>
    </w:p>
    <w:p w:rsidR="00817E82" w:rsidRDefault="00964F20" w:rsidP="00964F20">
      <w:pPr>
        <w:jc w:val="both"/>
      </w:pPr>
      <w:r>
        <w:t xml:space="preserve">(B) são considerados de alto risco por apresentarem menor gravidade dos sintomas. </w:t>
      </w:r>
    </w:p>
    <w:p w:rsidR="00817E82" w:rsidRDefault="00964F20" w:rsidP="00964F20">
      <w:pPr>
        <w:jc w:val="both"/>
      </w:pPr>
      <w:r>
        <w:t xml:space="preserve">(C) são classificados quanto à gravidade em DPOC exacerbada. </w:t>
      </w:r>
    </w:p>
    <w:p w:rsidR="00817E82" w:rsidRDefault="00964F20" w:rsidP="00964F20">
      <w:pPr>
        <w:jc w:val="both"/>
      </w:pPr>
      <w:r>
        <w:t>(D) VEF1 &lt; 30% do predito e VEF1/CVF &lt; 0.7 pós-</w:t>
      </w:r>
      <w:proofErr w:type="spellStart"/>
      <w:r>
        <w:t>broncodilatador</w:t>
      </w:r>
      <w:proofErr w:type="spellEnd"/>
      <w:r>
        <w:t xml:space="preserve"> ou VEF1 &lt; 50% do predito com insuficiência respiratória. </w:t>
      </w:r>
    </w:p>
    <w:p w:rsidR="00964F20" w:rsidRDefault="00964F20" w:rsidP="00964F20">
      <w:pPr>
        <w:jc w:val="both"/>
      </w:pPr>
      <w:r>
        <w:t xml:space="preserve">(E) são classificados quanto à gravidade em DPOC severa.  </w:t>
      </w:r>
    </w:p>
    <w:p w:rsidR="00817E82" w:rsidRDefault="00817E82" w:rsidP="00964F20">
      <w:pPr>
        <w:jc w:val="both"/>
      </w:pPr>
    </w:p>
    <w:p w:rsidR="00817E82" w:rsidRDefault="00964F20" w:rsidP="00964F20">
      <w:pPr>
        <w:jc w:val="both"/>
      </w:pPr>
      <w:r>
        <w:t>3</w:t>
      </w:r>
      <w:r w:rsidR="00817E82">
        <w:t>6</w:t>
      </w:r>
      <w:r>
        <w:t xml:space="preserve">. A modalidade terapêutica para mobilizar secreções composta pela combinação de técnicas de controle da respiração, exercícios de expansão torácica e técnicas de expiração forçada é denominada </w:t>
      </w:r>
    </w:p>
    <w:p w:rsidR="00964F20" w:rsidRDefault="00964F20" w:rsidP="00964F20">
      <w:pPr>
        <w:jc w:val="both"/>
      </w:pPr>
      <w:r>
        <w:t xml:space="preserve">(A) insuflação mecânica. (B) </w:t>
      </w:r>
      <w:proofErr w:type="spellStart"/>
      <w:r>
        <w:t>Huffing</w:t>
      </w:r>
      <w:proofErr w:type="spellEnd"/>
      <w:r>
        <w:t xml:space="preserve">. (C) drenagem </w:t>
      </w:r>
      <w:proofErr w:type="spellStart"/>
      <w:r>
        <w:t>autogênica</w:t>
      </w:r>
      <w:proofErr w:type="spellEnd"/>
      <w:r>
        <w:t xml:space="preserve">. (D) ciclo ativo da respiração. (E) tosse dirigida.       </w:t>
      </w:r>
    </w:p>
    <w:p w:rsidR="00964F20" w:rsidRDefault="00964F20" w:rsidP="00964F20">
      <w:pPr>
        <w:jc w:val="both"/>
      </w:pPr>
      <w:r>
        <w:lastRenderedPageBreak/>
        <w:t xml:space="preserve">  </w:t>
      </w:r>
    </w:p>
    <w:p w:rsidR="00817E82" w:rsidRDefault="00817E82" w:rsidP="00964F20">
      <w:pPr>
        <w:jc w:val="both"/>
      </w:pPr>
      <w:r>
        <w:t>37</w:t>
      </w:r>
      <w:r w:rsidR="00964F20">
        <w:t xml:space="preserve">. O teste de caminhada de 6 minutos (TC6) </w:t>
      </w:r>
    </w:p>
    <w:p w:rsidR="00817E82" w:rsidRDefault="00964F20" w:rsidP="00964F20">
      <w:pPr>
        <w:jc w:val="both"/>
      </w:pPr>
      <w:r>
        <w:t xml:space="preserve">(A) é considerado um teste de esforço máximo e por isso deve atingir no mínimo 80% da frequência cardíaca prevista para idade. </w:t>
      </w:r>
    </w:p>
    <w:p w:rsidR="00817E82" w:rsidRDefault="00964F20" w:rsidP="00964F20">
      <w:pPr>
        <w:jc w:val="both"/>
      </w:pPr>
      <w:r>
        <w:t xml:space="preserve">(B) avalia a maior distância caminhada durante 6 minutos em uma pista de no mínimo 30 metros. </w:t>
      </w:r>
    </w:p>
    <w:p w:rsidR="00817E82" w:rsidRDefault="00964F20" w:rsidP="00964F20">
      <w:pPr>
        <w:jc w:val="both"/>
      </w:pPr>
      <w:r>
        <w:t xml:space="preserve">(C) permite avaliação do sistema </w:t>
      </w:r>
      <w:proofErr w:type="spellStart"/>
      <w:r>
        <w:t>muscoloesquelético</w:t>
      </w:r>
      <w:proofErr w:type="spellEnd"/>
      <w:r>
        <w:t xml:space="preserve">, cardiovascular e pulmonar, não sendo necessário monitorização antes, durante e após sua realização. </w:t>
      </w:r>
    </w:p>
    <w:p w:rsidR="00817E82" w:rsidRDefault="00964F20" w:rsidP="00964F20">
      <w:pPr>
        <w:jc w:val="both"/>
      </w:pPr>
      <w:r>
        <w:t xml:space="preserve">(D) deve ser realizado, nos casos em que o avaliado fizer uso de oxigênio suplementar, com este suporte. </w:t>
      </w:r>
    </w:p>
    <w:p w:rsidR="00964F20" w:rsidRDefault="00964F20" w:rsidP="00964F20">
      <w:pPr>
        <w:jc w:val="both"/>
      </w:pPr>
      <w:r>
        <w:t xml:space="preserve">(E) deverá ser interrompido assim que o paciente alcançar a distância predita para a idade, depois de caminhar o mais rapidamente possível.  </w:t>
      </w:r>
    </w:p>
    <w:p w:rsidR="00817E82" w:rsidRDefault="00817E82" w:rsidP="00964F20">
      <w:pPr>
        <w:jc w:val="both"/>
      </w:pPr>
    </w:p>
    <w:p w:rsidR="00817E82" w:rsidRDefault="00964F20" w:rsidP="00964F20">
      <w:pPr>
        <w:jc w:val="both"/>
      </w:pPr>
      <w:r>
        <w:t>3</w:t>
      </w:r>
      <w:r w:rsidR="008819EB">
        <w:t>8</w:t>
      </w:r>
      <w:r>
        <w:t xml:space="preserve">. A capacidade vital é </w:t>
      </w:r>
    </w:p>
    <w:p w:rsidR="00817E82" w:rsidRDefault="00964F20" w:rsidP="00964F20">
      <w:pPr>
        <w:jc w:val="both"/>
      </w:pPr>
      <w:r>
        <w:t xml:space="preserve">(A) o volume de ar remanescente nos pulmões no final de uma expiração. </w:t>
      </w:r>
    </w:p>
    <w:p w:rsidR="00817E82" w:rsidRDefault="00964F20" w:rsidP="00964F20">
      <w:pPr>
        <w:jc w:val="both"/>
      </w:pPr>
      <w:r>
        <w:t>(B) composta pela somatória do volume de reserva inspiratória, do volume corrente e do volume residual.</w:t>
      </w:r>
    </w:p>
    <w:p w:rsidR="00817E82" w:rsidRDefault="00964F20" w:rsidP="00964F20">
      <w:pPr>
        <w:jc w:val="both"/>
      </w:pPr>
      <w:r>
        <w:t xml:space="preserve">(C) o volume máximo de ar que pode ser expirado após uma inspiração máxima. </w:t>
      </w:r>
    </w:p>
    <w:p w:rsidR="00817E82" w:rsidRDefault="00964F20" w:rsidP="00964F20">
      <w:pPr>
        <w:jc w:val="both"/>
      </w:pPr>
      <w:r>
        <w:t xml:space="preserve">(D) composta pela somatória do volume de reserva inspiratória, do volume corrente e do volume de reserva expiratório. </w:t>
      </w:r>
    </w:p>
    <w:p w:rsidR="00964F20" w:rsidRDefault="00964F20" w:rsidP="00964F20">
      <w:pPr>
        <w:jc w:val="both"/>
      </w:pPr>
      <w:r>
        <w:t xml:space="preserve">(E) o volume de ar que entra e sai dos pulmões numa respiração.  </w:t>
      </w:r>
    </w:p>
    <w:p w:rsidR="00817E82" w:rsidRDefault="00817E82" w:rsidP="00964F20">
      <w:pPr>
        <w:jc w:val="both"/>
      </w:pPr>
    </w:p>
    <w:p w:rsidR="00817E82" w:rsidRDefault="00964F20" w:rsidP="00964F20">
      <w:pPr>
        <w:jc w:val="both"/>
      </w:pPr>
      <w:proofErr w:type="gramStart"/>
      <w:r>
        <w:t>3</w:t>
      </w:r>
      <w:r w:rsidR="008819EB">
        <w:t>9</w:t>
      </w:r>
      <w:r w:rsidR="00B30419">
        <w:t xml:space="preserve">  </w:t>
      </w:r>
      <w:r>
        <w:t>.</w:t>
      </w:r>
      <w:proofErr w:type="gramEnd"/>
      <w:r>
        <w:t xml:space="preserve"> Dentre as síndromes pelo uso abusivo de celulares encontra-se a tenossinovite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Quervain</w:t>
      </w:r>
      <w:proofErr w:type="spellEnd"/>
      <w:r>
        <w:t xml:space="preserve">. O repouso e a imobilização são indicados sendo CORRETA a utilização, com este objetivo, de </w:t>
      </w:r>
    </w:p>
    <w:p w:rsidR="00817E82" w:rsidRDefault="00964F20" w:rsidP="00964F20">
      <w:pPr>
        <w:jc w:val="both"/>
      </w:pPr>
      <w:r>
        <w:t xml:space="preserve">(A) tipoia. </w:t>
      </w:r>
    </w:p>
    <w:p w:rsidR="00817E82" w:rsidRDefault="00964F20" w:rsidP="00964F20">
      <w:pPr>
        <w:jc w:val="both"/>
      </w:pPr>
      <w:r>
        <w:t xml:space="preserve">(B) órtese para punho. </w:t>
      </w:r>
    </w:p>
    <w:p w:rsidR="00817E82" w:rsidRDefault="00964F20" w:rsidP="00964F20">
      <w:pPr>
        <w:jc w:val="both"/>
      </w:pPr>
      <w:r>
        <w:t xml:space="preserve">(C) órtese para punho-cotovelo. </w:t>
      </w:r>
    </w:p>
    <w:p w:rsidR="00817E82" w:rsidRDefault="00964F20" w:rsidP="00964F20">
      <w:pPr>
        <w:jc w:val="both"/>
      </w:pPr>
      <w:r>
        <w:t xml:space="preserve">(D) órtese para polegar-punho-mão. </w:t>
      </w:r>
    </w:p>
    <w:p w:rsidR="00964F20" w:rsidRDefault="00964F20" w:rsidP="00964F20">
      <w:pPr>
        <w:jc w:val="both"/>
      </w:pPr>
      <w:r>
        <w:t xml:space="preserve">(E) órtese dinâmica para punhos.  </w:t>
      </w:r>
    </w:p>
    <w:p w:rsidR="00817E82" w:rsidRDefault="00817E82" w:rsidP="00964F20">
      <w:pPr>
        <w:jc w:val="both"/>
      </w:pPr>
    </w:p>
    <w:p w:rsidR="00974EBE" w:rsidRDefault="00974EBE" w:rsidP="00964F20">
      <w:pPr>
        <w:jc w:val="both"/>
      </w:pPr>
      <w:r>
        <w:t>40</w:t>
      </w:r>
      <w:r w:rsidR="00964F20">
        <w:t xml:space="preserve">. A neuropatia diabética é a causa mais frequente de amputações em membros inferiores em decorrência do desenvolvimento de pé diabético. A gravidade deste tipo de amputação, de distal para proximal, é representada pela sequência </w:t>
      </w:r>
    </w:p>
    <w:p w:rsidR="00974EBE" w:rsidRDefault="00964F20" w:rsidP="00964F20">
      <w:pPr>
        <w:jc w:val="both"/>
      </w:pPr>
      <w:r>
        <w:t xml:space="preserve">(A) </w:t>
      </w:r>
      <w:proofErr w:type="spellStart"/>
      <w:r>
        <w:t>Pirogoff</w:t>
      </w:r>
      <w:proofErr w:type="spellEnd"/>
      <w:r>
        <w:t xml:space="preserve">, </w:t>
      </w:r>
      <w:proofErr w:type="spellStart"/>
      <w:r>
        <w:t>Symes</w:t>
      </w:r>
      <w:proofErr w:type="spellEnd"/>
      <w:r>
        <w:t xml:space="preserve">, </w:t>
      </w:r>
      <w:proofErr w:type="spellStart"/>
      <w:r>
        <w:t>Chopard</w:t>
      </w:r>
      <w:proofErr w:type="spellEnd"/>
      <w:r>
        <w:t xml:space="preserve">, </w:t>
      </w:r>
      <w:proofErr w:type="spellStart"/>
      <w:r>
        <w:t>Lisfranc</w:t>
      </w:r>
      <w:proofErr w:type="spellEnd"/>
      <w:r>
        <w:t xml:space="preserve">, </w:t>
      </w:r>
      <w:proofErr w:type="spellStart"/>
      <w:r>
        <w:t>Transmetatarsiana</w:t>
      </w:r>
      <w:proofErr w:type="spellEnd"/>
      <w:r>
        <w:t xml:space="preserve">, </w:t>
      </w:r>
      <w:proofErr w:type="spellStart"/>
      <w:r>
        <w:t>Metatatarso</w:t>
      </w:r>
      <w:proofErr w:type="spellEnd"/>
      <w:r>
        <w:t xml:space="preserve">-falangiana. </w:t>
      </w:r>
    </w:p>
    <w:p w:rsidR="00974EBE" w:rsidRDefault="00964F20" w:rsidP="00964F20">
      <w:pPr>
        <w:jc w:val="both"/>
      </w:pPr>
      <w:r>
        <w:t xml:space="preserve">(B) </w:t>
      </w:r>
      <w:proofErr w:type="spellStart"/>
      <w:r>
        <w:t>Pirogoff</w:t>
      </w:r>
      <w:proofErr w:type="spellEnd"/>
      <w:r>
        <w:t xml:space="preserve">, </w:t>
      </w:r>
      <w:proofErr w:type="spellStart"/>
      <w:r>
        <w:t>Chopard</w:t>
      </w:r>
      <w:proofErr w:type="spellEnd"/>
      <w:r>
        <w:t xml:space="preserve">, </w:t>
      </w:r>
      <w:proofErr w:type="spellStart"/>
      <w:r>
        <w:t>Symes</w:t>
      </w:r>
      <w:proofErr w:type="spellEnd"/>
      <w:r>
        <w:t xml:space="preserve">, </w:t>
      </w:r>
      <w:proofErr w:type="spellStart"/>
      <w:r>
        <w:t>Lisfranc</w:t>
      </w:r>
      <w:proofErr w:type="spellEnd"/>
      <w:r>
        <w:t xml:space="preserve">, </w:t>
      </w:r>
      <w:proofErr w:type="spellStart"/>
      <w:r>
        <w:t>Transmetatarsiana</w:t>
      </w:r>
      <w:proofErr w:type="spellEnd"/>
      <w:r>
        <w:t xml:space="preserve">, </w:t>
      </w:r>
      <w:proofErr w:type="spellStart"/>
      <w:r>
        <w:t>Metatatarso</w:t>
      </w:r>
      <w:proofErr w:type="spellEnd"/>
      <w:r>
        <w:t xml:space="preserve">-falangiana. </w:t>
      </w:r>
    </w:p>
    <w:p w:rsidR="00974EBE" w:rsidRDefault="00964F20" w:rsidP="00964F20">
      <w:pPr>
        <w:jc w:val="both"/>
      </w:pPr>
      <w:r>
        <w:t xml:space="preserve">(C) </w:t>
      </w:r>
      <w:proofErr w:type="spellStart"/>
      <w:r>
        <w:t>Pirogoff</w:t>
      </w:r>
      <w:proofErr w:type="spellEnd"/>
      <w:r>
        <w:t xml:space="preserve">, </w:t>
      </w:r>
      <w:proofErr w:type="spellStart"/>
      <w:r>
        <w:t>Chopard</w:t>
      </w:r>
      <w:proofErr w:type="spellEnd"/>
      <w:r>
        <w:t xml:space="preserve">, </w:t>
      </w:r>
      <w:proofErr w:type="spellStart"/>
      <w:r>
        <w:t>Lisfranc</w:t>
      </w:r>
      <w:proofErr w:type="spellEnd"/>
      <w:r>
        <w:t xml:space="preserve">, </w:t>
      </w:r>
      <w:proofErr w:type="spellStart"/>
      <w:proofErr w:type="gramStart"/>
      <w:r>
        <w:t>Symes,Transmetatarsiana</w:t>
      </w:r>
      <w:proofErr w:type="spellEnd"/>
      <w:proofErr w:type="gramEnd"/>
      <w:r>
        <w:t xml:space="preserve">, </w:t>
      </w:r>
      <w:proofErr w:type="spellStart"/>
      <w:r>
        <w:t>Metatatarso</w:t>
      </w:r>
      <w:proofErr w:type="spellEnd"/>
      <w:r>
        <w:t xml:space="preserve">-falangiana. </w:t>
      </w:r>
    </w:p>
    <w:p w:rsidR="00974EBE" w:rsidRDefault="00964F20" w:rsidP="00964F20">
      <w:pPr>
        <w:jc w:val="both"/>
      </w:pPr>
      <w:r>
        <w:lastRenderedPageBreak/>
        <w:t xml:space="preserve">(D) </w:t>
      </w:r>
      <w:proofErr w:type="spellStart"/>
      <w:r>
        <w:t>Symes</w:t>
      </w:r>
      <w:proofErr w:type="spellEnd"/>
      <w:r>
        <w:t xml:space="preserve">, </w:t>
      </w:r>
      <w:proofErr w:type="spellStart"/>
      <w:r>
        <w:t>Pirogoff</w:t>
      </w:r>
      <w:proofErr w:type="spellEnd"/>
      <w:r>
        <w:t xml:space="preserve">, </w:t>
      </w:r>
      <w:proofErr w:type="spellStart"/>
      <w:r>
        <w:t>Chopard</w:t>
      </w:r>
      <w:proofErr w:type="spellEnd"/>
      <w:r>
        <w:t xml:space="preserve">, </w:t>
      </w:r>
      <w:proofErr w:type="spellStart"/>
      <w:r>
        <w:t>Lisfranc</w:t>
      </w:r>
      <w:proofErr w:type="spellEnd"/>
      <w:r>
        <w:t xml:space="preserve">, </w:t>
      </w:r>
      <w:proofErr w:type="spellStart"/>
      <w:r>
        <w:t>Transmetatarsiana</w:t>
      </w:r>
      <w:proofErr w:type="spellEnd"/>
      <w:r>
        <w:t xml:space="preserve">, </w:t>
      </w:r>
      <w:proofErr w:type="spellStart"/>
      <w:r>
        <w:t>Metatatarso</w:t>
      </w:r>
      <w:proofErr w:type="spellEnd"/>
      <w:r>
        <w:t xml:space="preserve">-falangiana. </w:t>
      </w:r>
    </w:p>
    <w:p w:rsidR="00964F20" w:rsidRDefault="00964F20" w:rsidP="00964F20">
      <w:pPr>
        <w:jc w:val="both"/>
      </w:pPr>
      <w:r>
        <w:t xml:space="preserve">(E) </w:t>
      </w:r>
      <w:proofErr w:type="spellStart"/>
      <w:r>
        <w:t>Chopard</w:t>
      </w:r>
      <w:proofErr w:type="spellEnd"/>
      <w:r>
        <w:t xml:space="preserve">, </w:t>
      </w:r>
      <w:proofErr w:type="spellStart"/>
      <w:r>
        <w:t>Lisfranc</w:t>
      </w:r>
      <w:proofErr w:type="spellEnd"/>
      <w:r>
        <w:t xml:space="preserve">, </w:t>
      </w:r>
      <w:proofErr w:type="spellStart"/>
      <w:r>
        <w:t>Pirogoff</w:t>
      </w:r>
      <w:proofErr w:type="spellEnd"/>
      <w:r>
        <w:t xml:space="preserve">, </w:t>
      </w:r>
      <w:proofErr w:type="spellStart"/>
      <w:r>
        <w:t>Symes</w:t>
      </w:r>
      <w:proofErr w:type="spellEnd"/>
      <w:r>
        <w:t xml:space="preserve">, </w:t>
      </w:r>
      <w:proofErr w:type="spellStart"/>
      <w:r>
        <w:t>Transmetatarsiana</w:t>
      </w:r>
      <w:proofErr w:type="spellEnd"/>
      <w:r>
        <w:t xml:space="preserve">, </w:t>
      </w:r>
      <w:proofErr w:type="spellStart"/>
      <w:r>
        <w:t>Metatatarso</w:t>
      </w:r>
      <w:proofErr w:type="spellEnd"/>
      <w:r>
        <w:t xml:space="preserve">-falangiana.  </w:t>
      </w:r>
    </w:p>
    <w:p w:rsidR="00974EBE" w:rsidRDefault="00974EBE" w:rsidP="00964F20">
      <w:pPr>
        <w:jc w:val="both"/>
      </w:pPr>
    </w:p>
    <w:p w:rsidR="00974EBE" w:rsidRDefault="00974EBE" w:rsidP="00964F20">
      <w:pPr>
        <w:jc w:val="both"/>
      </w:pPr>
      <w:r>
        <w:t>41</w:t>
      </w:r>
      <w:r w:rsidR="00964F20">
        <w:t xml:space="preserve">. Segundo as atuais diretrizes brasileiras de ventilação mecânica, é INCORRETO afirmar que </w:t>
      </w:r>
    </w:p>
    <w:p w:rsidR="00974EBE" w:rsidRDefault="00964F20" w:rsidP="00964F20">
      <w:pPr>
        <w:jc w:val="both"/>
      </w:pPr>
      <w:r>
        <w:t xml:space="preserve">(A) no edema pulmonar cardiogênico o uso da ventilação não invasiva é amplamente difundido com melhora da relação PaO2/FiO2, diminuição da frequência respiratória e dispneia, quando comparado somente à </w:t>
      </w:r>
      <w:proofErr w:type="spellStart"/>
      <w:r>
        <w:t>oxigenoterapia</w:t>
      </w:r>
      <w:proofErr w:type="spellEnd"/>
      <w:r>
        <w:t xml:space="preserve">. </w:t>
      </w:r>
    </w:p>
    <w:p w:rsidR="00974EBE" w:rsidRDefault="00964F20" w:rsidP="00964F20">
      <w:pPr>
        <w:jc w:val="both"/>
      </w:pPr>
      <w:r>
        <w:t xml:space="preserve">(B) a acidose </w:t>
      </w:r>
      <w:proofErr w:type="spellStart"/>
      <w:r>
        <w:t>hipercápnica</w:t>
      </w:r>
      <w:proofErr w:type="spellEnd"/>
      <w:r>
        <w:t xml:space="preserve"> em DPOC e a parada cardíaca ou respiratória são contraindicações absolutas do uso de ventilação não-invasiva. </w:t>
      </w:r>
    </w:p>
    <w:p w:rsidR="00974EBE" w:rsidRDefault="00964F20" w:rsidP="00964F20">
      <w:pPr>
        <w:jc w:val="both"/>
      </w:pPr>
      <w:r>
        <w:t xml:space="preserve">(C) os principais benefícios do recrutamento alveolar são: recrutar unidades alveolares que podem estar colapsadas durante uma ventilação com baixo volume corrente, diminuir o Shunt e espaço morto anatômico, melhorar a hipoxemia, restaurar os volumes pulmonares. </w:t>
      </w:r>
    </w:p>
    <w:p w:rsidR="00974EBE" w:rsidRDefault="00964F20" w:rsidP="00964F20">
      <w:pPr>
        <w:jc w:val="both"/>
      </w:pPr>
      <w:r>
        <w:t xml:space="preserve">(D) são contraindicações de recrutamento alveolar: instabilidade hemodinâmica, hemoptise, pneumotórax não drenado e broncoespasmo. </w:t>
      </w:r>
    </w:p>
    <w:p w:rsidR="00964F20" w:rsidRDefault="00964F20" w:rsidP="00964F20">
      <w:pPr>
        <w:jc w:val="both"/>
      </w:pPr>
      <w:r>
        <w:t xml:space="preserve">(E) </w:t>
      </w:r>
      <w:proofErr w:type="spellStart"/>
      <w:r>
        <w:t>barotrauma</w:t>
      </w:r>
      <w:proofErr w:type="spellEnd"/>
      <w:r>
        <w:t xml:space="preserve">, </w:t>
      </w:r>
      <w:proofErr w:type="spellStart"/>
      <w:r>
        <w:t>volutrauma</w:t>
      </w:r>
      <w:proofErr w:type="spellEnd"/>
      <w:r>
        <w:t xml:space="preserve"> e arritmias cardíacas são possíveis complicações do recrutamento alveolar.         </w:t>
      </w:r>
    </w:p>
    <w:p w:rsidR="00974EBE" w:rsidRDefault="00964F20" w:rsidP="00964F20">
      <w:pPr>
        <w:jc w:val="both"/>
      </w:pPr>
      <w:r>
        <w:t xml:space="preserve"> </w:t>
      </w:r>
    </w:p>
    <w:p w:rsidR="00974EBE" w:rsidRDefault="00974EBE" w:rsidP="00964F20">
      <w:pPr>
        <w:jc w:val="both"/>
      </w:pPr>
      <w:r>
        <w:t>42</w:t>
      </w:r>
      <w:r w:rsidR="00964F20">
        <w:t xml:space="preserve">. Acerca dos programas de reabilitação cardíaca é INCORRETO afirmar que </w:t>
      </w:r>
    </w:p>
    <w:p w:rsidR="00974EBE" w:rsidRDefault="00964F20" w:rsidP="00964F20">
      <w:pPr>
        <w:jc w:val="both"/>
      </w:pPr>
      <w:r>
        <w:t xml:space="preserve">(A) a angina instável é uma contraindicação da reabilitação cardíaca, devido ao risco de morte súbita. </w:t>
      </w:r>
    </w:p>
    <w:p w:rsidR="00974EBE" w:rsidRDefault="00964F20" w:rsidP="00964F20">
      <w:pPr>
        <w:jc w:val="both"/>
      </w:pPr>
      <w:r>
        <w:t xml:space="preserve">(B) no pós-operatório imediato de cirurgia cardíaca, a função pulmonar é prejudicada por fatores como a dor pós-operatória e os efeitos da anestesia no sistema respiratório, podendo gerar um padrão ventilatório restritivo. </w:t>
      </w:r>
    </w:p>
    <w:p w:rsidR="00974EBE" w:rsidRDefault="00964F20" w:rsidP="00964F20">
      <w:pPr>
        <w:jc w:val="both"/>
      </w:pPr>
      <w:r>
        <w:t xml:space="preserve">(C) a fase I tem como principais objetivos a prevenção de complicações pulmonares, a prevenção dos efeitos deletérios da </w:t>
      </w:r>
      <w:proofErr w:type="spellStart"/>
      <w:r>
        <w:t>imobillismo</w:t>
      </w:r>
      <w:proofErr w:type="spellEnd"/>
      <w:r>
        <w:t xml:space="preserve"> e a redução no tempo de internação hospitalar. </w:t>
      </w:r>
    </w:p>
    <w:p w:rsidR="00974EBE" w:rsidRDefault="00964F20" w:rsidP="00964F20">
      <w:pPr>
        <w:jc w:val="both"/>
      </w:pPr>
      <w:r>
        <w:t xml:space="preserve">(D) em </w:t>
      </w:r>
      <w:proofErr w:type="spellStart"/>
      <w:r>
        <w:t>coronariopatas</w:t>
      </w:r>
      <w:proofErr w:type="spellEnd"/>
      <w:r>
        <w:t xml:space="preserve">, o exercício físico </w:t>
      </w:r>
      <w:proofErr w:type="gramStart"/>
      <w:r>
        <w:t>adequado melhora</w:t>
      </w:r>
      <w:proofErr w:type="gramEnd"/>
      <w:r>
        <w:t xml:space="preserve"> o equilíbrio entre o suprimento e a demanda de oxigênio miocárdico de forma geral por duas razões: pelo aumento do lúmen dos vasos coronarianos e da circulação coronariana colateral. </w:t>
      </w:r>
    </w:p>
    <w:p w:rsidR="00974EBE" w:rsidRDefault="00964F20" w:rsidP="00964F20">
      <w:pPr>
        <w:jc w:val="both"/>
      </w:pPr>
      <w:r>
        <w:t xml:space="preserve">(E) as respostas fisiológicas ao exercício, de maneira geral, são inespecíficas ao tipo de exercício realizado, aos grupos musculares treinados e ao tipo de programa de treinamento.  </w:t>
      </w:r>
    </w:p>
    <w:p w:rsidR="00974EBE" w:rsidRDefault="00974EBE" w:rsidP="00964F20">
      <w:pPr>
        <w:jc w:val="both"/>
      </w:pPr>
    </w:p>
    <w:p w:rsidR="00974EBE" w:rsidRDefault="00974EBE" w:rsidP="00964F20">
      <w:pPr>
        <w:jc w:val="both"/>
      </w:pPr>
      <w:r>
        <w:t>43</w:t>
      </w:r>
      <w:r w:rsidR="00964F20">
        <w:t xml:space="preserve">. De acordo com a fisiologia da contração muscular esquelética, o íon cálcio (Ca2+) </w:t>
      </w:r>
    </w:p>
    <w:p w:rsidR="00974EBE" w:rsidRDefault="00964F20" w:rsidP="00964F20">
      <w:pPr>
        <w:jc w:val="both"/>
      </w:pPr>
      <w:r>
        <w:t xml:space="preserve">(A) inibe a ação das pontes de </w:t>
      </w:r>
      <w:proofErr w:type="spellStart"/>
      <w:r>
        <w:t>actina</w:t>
      </w:r>
      <w:proofErr w:type="spellEnd"/>
      <w:r>
        <w:t xml:space="preserve"> e miosina. </w:t>
      </w:r>
    </w:p>
    <w:p w:rsidR="00974EBE" w:rsidRDefault="00964F20" w:rsidP="00964F20">
      <w:pPr>
        <w:jc w:val="both"/>
      </w:pPr>
      <w:r>
        <w:t xml:space="preserve">(B) ativa a </w:t>
      </w:r>
      <w:proofErr w:type="spellStart"/>
      <w:r>
        <w:t>tropomiosina</w:t>
      </w:r>
      <w:proofErr w:type="spellEnd"/>
      <w:r>
        <w:t xml:space="preserve"> para que ocorra a interação da cadeia pesada de miosina com a </w:t>
      </w:r>
      <w:proofErr w:type="spellStart"/>
      <w:r>
        <w:t>actina</w:t>
      </w:r>
      <w:proofErr w:type="spellEnd"/>
      <w:r>
        <w:t xml:space="preserve">. </w:t>
      </w:r>
    </w:p>
    <w:p w:rsidR="00974EBE" w:rsidRDefault="00964F20" w:rsidP="00964F20">
      <w:pPr>
        <w:jc w:val="both"/>
      </w:pPr>
      <w:r>
        <w:t xml:space="preserve">(C) converte ADP em ATP a fim de reformular as fibras já contraídas para uma nova contração muscular. </w:t>
      </w:r>
    </w:p>
    <w:p w:rsidR="00974EBE" w:rsidRDefault="00964F20" w:rsidP="00964F20">
      <w:pPr>
        <w:jc w:val="both"/>
      </w:pPr>
      <w:r>
        <w:t xml:space="preserve">(D) por ser um íon intracelular não participa do processo de contração muscular. </w:t>
      </w:r>
    </w:p>
    <w:p w:rsidR="00964F20" w:rsidRDefault="00964F20" w:rsidP="00964F20">
      <w:pPr>
        <w:jc w:val="both"/>
      </w:pPr>
      <w:r>
        <w:t xml:space="preserve">(E) participa, junto ao potássio, na </w:t>
      </w:r>
      <w:proofErr w:type="spellStart"/>
      <w:r>
        <w:t>repolarização</w:t>
      </w:r>
      <w:proofErr w:type="spellEnd"/>
      <w:r>
        <w:t xml:space="preserve"> celular.  </w:t>
      </w:r>
    </w:p>
    <w:p w:rsidR="00974EBE" w:rsidRDefault="00974EBE" w:rsidP="00964F20">
      <w:pPr>
        <w:jc w:val="both"/>
      </w:pPr>
    </w:p>
    <w:p w:rsidR="00974EBE" w:rsidRDefault="00974EBE" w:rsidP="00964F20">
      <w:pPr>
        <w:jc w:val="both"/>
      </w:pPr>
      <w:r>
        <w:lastRenderedPageBreak/>
        <w:t>44</w:t>
      </w:r>
      <w:r w:rsidR="00964F20">
        <w:t xml:space="preserve">. A fadiga muscular é um processo fisiológico que está relacionado à/ao </w:t>
      </w:r>
    </w:p>
    <w:p w:rsidR="00974EBE" w:rsidRDefault="00964F20" w:rsidP="00964F20">
      <w:pPr>
        <w:jc w:val="both"/>
      </w:pPr>
      <w:r>
        <w:t xml:space="preserve">(A) limitação na amplitude de propagação do potencial de ação. </w:t>
      </w:r>
    </w:p>
    <w:p w:rsidR="00974EBE" w:rsidRDefault="00964F20" w:rsidP="00964F20">
      <w:pPr>
        <w:jc w:val="both"/>
      </w:pPr>
      <w:r>
        <w:t xml:space="preserve">(B) taxa de liberação do magnésio intracelular. </w:t>
      </w:r>
    </w:p>
    <w:p w:rsidR="00974EBE" w:rsidRDefault="00964F20" w:rsidP="00964F20">
      <w:pPr>
        <w:jc w:val="both"/>
      </w:pPr>
      <w:r>
        <w:t xml:space="preserve">(C) diminuição da concentração de íons H+ no músculo. </w:t>
      </w:r>
    </w:p>
    <w:p w:rsidR="00974EBE" w:rsidRDefault="00964F20" w:rsidP="00964F20">
      <w:pPr>
        <w:jc w:val="both"/>
      </w:pPr>
      <w:r>
        <w:t xml:space="preserve">(D) aumento da concentração de íon bicarbonato na placa motora. </w:t>
      </w:r>
    </w:p>
    <w:p w:rsidR="00964F20" w:rsidRDefault="00964F20" w:rsidP="00964F20">
      <w:pPr>
        <w:jc w:val="both"/>
      </w:pPr>
      <w:r>
        <w:t xml:space="preserve">(E) despolarização tardia da </w:t>
      </w:r>
      <w:proofErr w:type="spellStart"/>
      <w:r>
        <w:t>miofibrila</w:t>
      </w:r>
      <w:proofErr w:type="spellEnd"/>
      <w:r>
        <w:t xml:space="preserve">.  </w:t>
      </w:r>
    </w:p>
    <w:p w:rsidR="00974EBE" w:rsidRDefault="00974EBE" w:rsidP="00964F20">
      <w:pPr>
        <w:jc w:val="both"/>
      </w:pPr>
    </w:p>
    <w:p w:rsidR="00974EBE" w:rsidRDefault="00964F20" w:rsidP="00964F20">
      <w:pPr>
        <w:jc w:val="both"/>
      </w:pPr>
      <w:r>
        <w:t>4</w:t>
      </w:r>
      <w:r w:rsidR="00974EBE">
        <w:t>5</w:t>
      </w:r>
      <w:r>
        <w:t xml:space="preserve">. O adequado aporte de O2 é fundamental para a manutenção da contração muscular esquelética, logo, a principal fonte carregadora de O2 para o tecido muscular é </w:t>
      </w:r>
    </w:p>
    <w:p w:rsidR="00974EBE" w:rsidRDefault="00964F20" w:rsidP="00964F20">
      <w:pPr>
        <w:jc w:val="both"/>
      </w:pPr>
      <w:r>
        <w:t>(A) a pressão parcial de gás O2 no plasma (</w:t>
      </w:r>
      <w:proofErr w:type="spellStart"/>
      <w:r>
        <w:t>Pa</w:t>
      </w:r>
      <w:proofErr w:type="spellEnd"/>
      <w:r>
        <w:t xml:space="preserve"> O2), pois representa, em condições normais, 100mmHg de pressão no sangue. </w:t>
      </w:r>
    </w:p>
    <w:p w:rsidR="00974EBE" w:rsidRDefault="00964F20" w:rsidP="00964F20">
      <w:pPr>
        <w:jc w:val="both"/>
      </w:pPr>
      <w:r>
        <w:t>(B) a pressão parcial de gás O2 na hemácia (</w:t>
      </w:r>
      <w:proofErr w:type="spellStart"/>
      <w:r>
        <w:t>Pa</w:t>
      </w:r>
      <w:proofErr w:type="spellEnd"/>
      <w:r>
        <w:t xml:space="preserve"> O2), pois representa, em condições normais, 120mmHg de pressão no sangue. </w:t>
      </w:r>
    </w:p>
    <w:p w:rsidR="00974EBE" w:rsidRDefault="00964F20" w:rsidP="00964F20">
      <w:pPr>
        <w:jc w:val="both"/>
      </w:pPr>
      <w:r>
        <w:t xml:space="preserve">(C) a saturação de O2 dissolvido no plasma, a qual representa cerca de 98% de oxigênio no sangue. </w:t>
      </w:r>
    </w:p>
    <w:p w:rsidR="00974EBE" w:rsidRDefault="00964F20" w:rsidP="00964F20">
      <w:pPr>
        <w:jc w:val="both"/>
      </w:pPr>
      <w:r>
        <w:t xml:space="preserve">(D) a pressão parcial de gás O2 na hemoglobina, a qual representa cerca de 98% de oxigênio no sangue. </w:t>
      </w:r>
    </w:p>
    <w:p w:rsidR="00964F20" w:rsidRDefault="00964F20" w:rsidP="00964F20">
      <w:pPr>
        <w:jc w:val="both"/>
      </w:pPr>
      <w:r>
        <w:t xml:space="preserve">(E) a saturação de O2 ligado à hemoglobina, visto que isso representa mais de 93% do oxigênio transportado.  </w:t>
      </w:r>
    </w:p>
    <w:p w:rsidR="00974EBE" w:rsidRDefault="00974EBE" w:rsidP="00964F20">
      <w:pPr>
        <w:jc w:val="both"/>
      </w:pPr>
    </w:p>
    <w:p w:rsidR="00974EBE" w:rsidRDefault="00964F20" w:rsidP="00964F20">
      <w:pPr>
        <w:jc w:val="both"/>
      </w:pPr>
      <w:r>
        <w:t>4</w:t>
      </w:r>
      <w:r w:rsidR="00974EBE">
        <w:t>6</w:t>
      </w:r>
      <w:r>
        <w:t xml:space="preserve">. O pulmão é um órgão com diferenças regionais de ventilação e perfusão, de modo que podemos afirmar que, em posição ortostática: </w:t>
      </w:r>
    </w:p>
    <w:p w:rsidR="00974EBE" w:rsidRDefault="00964F20" w:rsidP="00964F20">
      <w:pPr>
        <w:jc w:val="both"/>
      </w:pPr>
      <w:r>
        <w:t xml:space="preserve">(A) a maior ventilação se encontra nas bases. </w:t>
      </w:r>
    </w:p>
    <w:p w:rsidR="00974EBE" w:rsidRDefault="00964F20" w:rsidP="00964F20">
      <w:pPr>
        <w:jc w:val="both"/>
      </w:pPr>
      <w:r>
        <w:t xml:space="preserve">(B) a maior ventilação se encontra nos ápices. </w:t>
      </w:r>
    </w:p>
    <w:p w:rsidR="00974EBE" w:rsidRDefault="00964F20" w:rsidP="00964F20">
      <w:pPr>
        <w:jc w:val="both"/>
      </w:pPr>
      <w:r>
        <w:t xml:space="preserve">(C) a maior perfusão se encontra nos ápices. </w:t>
      </w:r>
    </w:p>
    <w:p w:rsidR="00974EBE" w:rsidRDefault="00964F20" w:rsidP="00964F20">
      <w:pPr>
        <w:jc w:val="both"/>
      </w:pPr>
      <w:r>
        <w:t xml:space="preserve">(D) a maior relação ventilação/perfusão se encontra nas bases. </w:t>
      </w:r>
    </w:p>
    <w:p w:rsidR="00964F20" w:rsidRDefault="00964F20" w:rsidP="00964F20">
      <w:pPr>
        <w:jc w:val="both"/>
      </w:pPr>
      <w:r>
        <w:t xml:space="preserve">(E) a maior relação ventilação/perfusão se encontra na Zona II de West.         </w:t>
      </w:r>
    </w:p>
    <w:p w:rsidR="00964F20" w:rsidRDefault="00964F20" w:rsidP="00964F20">
      <w:pPr>
        <w:jc w:val="both"/>
      </w:pPr>
      <w:r>
        <w:t xml:space="preserve">  </w:t>
      </w:r>
    </w:p>
    <w:p w:rsidR="00974EBE" w:rsidRDefault="00964F20" w:rsidP="00964F20">
      <w:pPr>
        <w:jc w:val="both"/>
      </w:pPr>
      <w:r>
        <w:t>4</w:t>
      </w:r>
      <w:r w:rsidR="00974EBE">
        <w:t>7</w:t>
      </w:r>
      <w:r>
        <w:t xml:space="preserve">. A análise da função pulmonar pela prova de função respiratória ou espirometria é um dos principais métodos de avaliação utilizados na prática clínica. De acordo com este exame podemos evidenciar um distúrbio obstrutivo por meio de </w:t>
      </w:r>
    </w:p>
    <w:p w:rsidR="00974EBE" w:rsidRDefault="00964F20" w:rsidP="00964F20">
      <w:pPr>
        <w:jc w:val="both"/>
      </w:pPr>
      <w:r>
        <w:t xml:space="preserve">(A) redução da Capacidade Vital Forçada (CVF). </w:t>
      </w:r>
    </w:p>
    <w:p w:rsidR="00974EBE" w:rsidRDefault="00964F20" w:rsidP="00964F20">
      <w:pPr>
        <w:jc w:val="both"/>
      </w:pPr>
      <w:r>
        <w:t xml:space="preserve">(B) redução do Volume Expiratório Forçado no 1° minuto (VEF1). </w:t>
      </w:r>
    </w:p>
    <w:p w:rsidR="00974EBE" w:rsidRDefault="00964F20" w:rsidP="00964F20">
      <w:pPr>
        <w:jc w:val="both"/>
      </w:pPr>
      <w:r>
        <w:t xml:space="preserve">(C) redução da relação CVF/VEF1. </w:t>
      </w:r>
    </w:p>
    <w:p w:rsidR="00974EBE" w:rsidRDefault="00964F20" w:rsidP="00964F20">
      <w:pPr>
        <w:jc w:val="both"/>
      </w:pPr>
      <w:r>
        <w:t xml:space="preserve">(D) aumento da relação VEF1/CVF. </w:t>
      </w:r>
    </w:p>
    <w:p w:rsidR="00974EBE" w:rsidRDefault="00964F20" w:rsidP="00964F20">
      <w:pPr>
        <w:jc w:val="both"/>
      </w:pPr>
      <w:r>
        <w:t>(E) redução da relação VEF1/CVF.</w:t>
      </w:r>
    </w:p>
    <w:p w:rsidR="00964F20" w:rsidRDefault="00964F20" w:rsidP="00964F20">
      <w:pPr>
        <w:jc w:val="both"/>
      </w:pPr>
      <w:r>
        <w:lastRenderedPageBreak/>
        <w:t xml:space="preserve">  </w:t>
      </w:r>
    </w:p>
    <w:p w:rsidR="00974EBE" w:rsidRDefault="00964F20" w:rsidP="00964F20">
      <w:pPr>
        <w:jc w:val="both"/>
      </w:pPr>
      <w:r>
        <w:t>4</w:t>
      </w:r>
      <w:r w:rsidR="00974EBE">
        <w:t>8</w:t>
      </w:r>
      <w:r>
        <w:t xml:space="preserve">. Sobre a fisiologia neuromuscular é correto afirmar que </w:t>
      </w:r>
    </w:p>
    <w:p w:rsidR="00974EBE" w:rsidRDefault="00964F20" w:rsidP="00964F20">
      <w:pPr>
        <w:jc w:val="both"/>
      </w:pPr>
      <w:r>
        <w:t xml:space="preserve">(A) a acetilcolina é o principal neurotransmissor responsável pela ativação da membrana muscular. </w:t>
      </w:r>
    </w:p>
    <w:p w:rsidR="00974EBE" w:rsidRDefault="00964F20" w:rsidP="00964F20">
      <w:pPr>
        <w:jc w:val="both"/>
      </w:pPr>
      <w:r>
        <w:t xml:space="preserve">(B) a abertura do canal iônico pelo neurotransmissor pode permitir a passagem de diversos íons positivos. </w:t>
      </w:r>
    </w:p>
    <w:p w:rsidR="00974EBE" w:rsidRDefault="00964F20" w:rsidP="00964F20">
      <w:pPr>
        <w:jc w:val="both"/>
      </w:pPr>
      <w:r>
        <w:t xml:space="preserve">(C) a entrada de Na2+ na célula muscular se dá devido à grande quantidade extracelular desse íon, bem como o potencial negativo na face interna da membrana muscular. </w:t>
      </w:r>
    </w:p>
    <w:p w:rsidR="00974EBE" w:rsidRDefault="00964F20" w:rsidP="00964F20">
      <w:pPr>
        <w:jc w:val="both"/>
      </w:pPr>
      <w:r>
        <w:t xml:space="preserve">(D) a acetilcolina tem seu efeito amplamente aumentado na placa motora pela ação da enzima </w:t>
      </w:r>
      <w:proofErr w:type="spellStart"/>
      <w:r>
        <w:t>acetilcolinesterase</w:t>
      </w:r>
      <w:proofErr w:type="spellEnd"/>
      <w:r>
        <w:t xml:space="preserve">. </w:t>
      </w:r>
    </w:p>
    <w:p w:rsidR="00964F20" w:rsidRDefault="00964F20" w:rsidP="00964F20">
      <w:pPr>
        <w:jc w:val="both"/>
      </w:pPr>
      <w:r>
        <w:t xml:space="preserve">(E) a inervação das fibras musculares esqueléticas se dá por fibras mielínicas grossas originadas de </w:t>
      </w:r>
      <w:proofErr w:type="spellStart"/>
      <w:r>
        <w:t>motoneurônios</w:t>
      </w:r>
      <w:proofErr w:type="spellEnd"/>
      <w:r>
        <w:t xml:space="preserve"> do corno anterior da medula espinhal.  </w:t>
      </w:r>
    </w:p>
    <w:p w:rsidR="00974EBE" w:rsidRDefault="00974EBE" w:rsidP="00964F20">
      <w:pPr>
        <w:jc w:val="both"/>
      </w:pPr>
    </w:p>
    <w:p w:rsidR="00974EBE" w:rsidRDefault="00964F20" w:rsidP="00964F20">
      <w:pPr>
        <w:jc w:val="both"/>
      </w:pPr>
      <w:r>
        <w:t>4</w:t>
      </w:r>
      <w:r w:rsidR="00974EBE">
        <w:t>9</w:t>
      </w:r>
      <w:r>
        <w:t xml:space="preserve">. Sobre o sistema circulatório é correto afirmar que </w:t>
      </w:r>
    </w:p>
    <w:p w:rsidR="00974EBE" w:rsidRDefault="00964F20" w:rsidP="00964F20">
      <w:pPr>
        <w:jc w:val="both"/>
      </w:pPr>
      <w:r>
        <w:t xml:space="preserve">(A) a maior quantidade de sangue se encontra nas veias sistêmicas. </w:t>
      </w:r>
    </w:p>
    <w:p w:rsidR="00974EBE" w:rsidRDefault="00964F20" w:rsidP="00964F20">
      <w:pPr>
        <w:jc w:val="both"/>
      </w:pPr>
      <w:r>
        <w:t xml:space="preserve">(B) a maior quantidade de sangue se encontra nas artérias sistêmicas. </w:t>
      </w:r>
    </w:p>
    <w:p w:rsidR="00974EBE" w:rsidRDefault="00964F20" w:rsidP="00964F20">
      <w:pPr>
        <w:jc w:val="both"/>
      </w:pPr>
      <w:r>
        <w:t xml:space="preserve">(C) a maior quantidade de sangue se encontra nos capilares sistêmicos. </w:t>
      </w:r>
    </w:p>
    <w:p w:rsidR="00974EBE" w:rsidRDefault="00964F20" w:rsidP="00964F20">
      <w:pPr>
        <w:jc w:val="both"/>
      </w:pPr>
      <w:r>
        <w:t xml:space="preserve">(D) a maior quantidade de sangue se encontra em sistemas de alta pressão. </w:t>
      </w:r>
    </w:p>
    <w:p w:rsidR="00964F20" w:rsidRDefault="00964F20" w:rsidP="00964F20">
      <w:pPr>
        <w:jc w:val="both"/>
      </w:pPr>
      <w:r>
        <w:t xml:space="preserve">(E) a maior quantidade de sangue se encontra no sistema nervoso central.  </w:t>
      </w:r>
    </w:p>
    <w:p w:rsidR="00974EBE" w:rsidRDefault="00974EBE" w:rsidP="00964F20">
      <w:pPr>
        <w:jc w:val="both"/>
      </w:pPr>
    </w:p>
    <w:p w:rsidR="00F67BEF" w:rsidRDefault="004D2051" w:rsidP="00964F20">
      <w:pPr>
        <w:jc w:val="both"/>
      </w:pPr>
      <w:r>
        <w:t>50</w:t>
      </w:r>
      <w:r w:rsidR="00964F20">
        <w:t xml:space="preserve">. Sobre débito cardíaco é incorreto afirmar que </w:t>
      </w:r>
    </w:p>
    <w:p w:rsidR="00F67BEF" w:rsidRDefault="00964F20" w:rsidP="00964F20">
      <w:pPr>
        <w:jc w:val="both"/>
      </w:pPr>
      <w:r>
        <w:t xml:space="preserve">(A) o débito cardíaco do ventrículo esquerdo é substancialmente maior que o do direito. </w:t>
      </w:r>
    </w:p>
    <w:p w:rsidR="00F67BEF" w:rsidRDefault="00964F20" w:rsidP="00964F20">
      <w:pPr>
        <w:jc w:val="both"/>
      </w:pPr>
      <w:r>
        <w:t xml:space="preserve">(B) o débito cardíaco é a quantidade de sangue bombeada para a aorta a cada minuto. </w:t>
      </w:r>
    </w:p>
    <w:p w:rsidR="00F67BEF" w:rsidRDefault="00964F20" w:rsidP="00964F20">
      <w:pPr>
        <w:jc w:val="both"/>
      </w:pPr>
      <w:r>
        <w:t xml:space="preserve">(C) o débito cardíaco varia com o nível de atividade do corpo. </w:t>
      </w:r>
    </w:p>
    <w:p w:rsidR="00F67BEF" w:rsidRDefault="00964F20" w:rsidP="00964F20">
      <w:pPr>
        <w:jc w:val="both"/>
      </w:pPr>
      <w:r>
        <w:t xml:space="preserve">(D) o débito cardíaco é a razão entre a pressão arterial pela resistência vascular periférica. </w:t>
      </w:r>
    </w:p>
    <w:p w:rsidR="00964F20" w:rsidRDefault="00964F20" w:rsidP="00964F20">
      <w:pPr>
        <w:jc w:val="both"/>
      </w:pPr>
      <w:r>
        <w:t xml:space="preserve">(E) o débito cardíaco, em condições normais, sofre influência do retorno venoso.  </w:t>
      </w:r>
    </w:p>
    <w:p w:rsidR="00F67BEF" w:rsidRDefault="00F67BEF" w:rsidP="00964F20">
      <w:pPr>
        <w:jc w:val="both"/>
      </w:pPr>
    </w:p>
    <w:p w:rsidR="006D09CF" w:rsidRPr="00964F20" w:rsidRDefault="006D09CF" w:rsidP="006D09CF">
      <w:pPr>
        <w:jc w:val="both"/>
      </w:pPr>
    </w:p>
    <w:sectPr w:rsidR="006D09CF" w:rsidRPr="00964F20" w:rsidSect="00A564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EF" w:rsidRDefault="00F67BEF" w:rsidP="00F67BEF">
      <w:pPr>
        <w:spacing w:after="0" w:line="240" w:lineRule="auto"/>
      </w:pPr>
      <w:r>
        <w:separator/>
      </w:r>
    </w:p>
  </w:endnote>
  <w:endnote w:type="continuationSeparator" w:id="0">
    <w:p w:rsidR="00F67BEF" w:rsidRDefault="00F67BEF" w:rsidP="00F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EF" w:rsidRDefault="00F67BEF" w:rsidP="00F67BEF">
      <w:pPr>
        <w:spacing w:after="0" w:line="240" w:lineRule="auto"/>
      </w:pPr>
      <w:r>
        <w:separator/>
      </w:r>
    </w:p>
  </w:footnote>
  <w:footnote w:type="continuationSeparator" w:id="0">
    <w:p w:rsidR="00F67BEF" w:rsidRDefault="00F67BEF" w:rsidP="00F6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EF" w:rsidRDefault="00F67BEF" w:rsidP="00F67BEF">
    <w:pPr>
      <w:pStyle w:val="Cabealho"/>
      <w:tabs>
        <w:tab w:val="right" w:pos="9356"/>
      </w:tabs>
      <w:ind w:left="-993" w:right="360" w:firstLine="852"/>
      <w:jc w:val="center"/>
      <w:rPr>
        <w:rFonts w:ascii="Arial Black" w:hAnsi="Arial Black"/>
        <w:sz w:val="18"/>
        <w:szCs w:val="18"/>
      </w:rPr>
    </w:pPr>
    <w:r w:rsidRPr="0032085B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A810FFD" wp14:editId="444F5CAA">
          <wp:simplePos x="0" y="0"/>
          <wp:positionH relativeFrom="column">
            <wp:posOffset>2211705</wp:posOffset>
          </wp:positionH>
          <wp:positionV relativeFrom="paragraph">
            <wp:posOffset>-316230</wp:posOffset>
          </wp:positionV>
          <wp:extent cx="1990725" cy="704850"/>
          <wp:effectExtent l="0" t="0" r="9525" b="0"/>
          <wp:wrapSquare wrapText="bothSides"/>
          <wp:docPr id="1" name="Imagem 1" descr="C:\Users\01032\AppData\Local\Temp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01032\AppData\Local\Temp\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7BEF" w:rsidRDefault="00F67BEF" w:rsidP="00F67BEF">
    <w:pPr>
      <w:pStyle w:val="Cabealho"/>
      <w:tabs>
        <w:tab w:val="right" w:pos="9356"/>
      </w:tabs>
      <w:ind w:left="-993" w:right="360" w:firstLine="852"/>
      <w:jc w:val="center"/>
      <w:rPr>
        <w:rFonts w:ascii="Arial Black" w:hAnsi="Arial Black"/>
        <w:sz w:val="18"/>
        <w:szCs w:val="18"/>
      </w:rPr>
    </w:pPr>
  </w:p>
  <w:p w:rsidR="00F67BEF" w:rsidRDefault="00F67BEF" w:rsidP="00F67BEF">
    <w:pPr>
      <w:pStyle w:val="Cabealho"/>
      <w:tabs>
        <w:tab w:val="right" w:pos="9356"/>
      </w:tabs>
      <w:ind w:left="-993" w:right="360" w:firstLine="852"/>
      <w:jc w:val="center"/>
      <w:rPr>
        <w:rFonts w:ascii="Arial Black" w:hAnsi="Arial Black"/>
        <w:sz w:val="18"/>
        <w:szCs w:val="18"/>
      </w:rPr>
    </w:pPr>
  </w:p>
  <w:p w:rsidR="00F67BEF" w:rsidRPr="00615BEF" w:rsidRDefault="00F67BEF" w:rsidP="00F67BEF">
    <w:pPr>
      <w:pStyle w:val="Cabealho"/>
      <w:tabs>
        <w:tab w:val="right" w:pos="9356"/>
      </w:tabs>
      <w:ind w:left="-993" w:right="360" w:firstLine="852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</w:rPr>
      <w:t>UNIVERSIDADE DA AMAZÔNIA</w:t>
    </w:r>
  </w:p>
  <w:p w:rsidR="00F67BEF" w:rsidRPr="00475B9E" w:rsidRDefault="00F67BEF" w:rsidP="00F67BEF">
    <w:pPr>
      <w:pStyle w:val="Cabealho"/>
      <w:ind w:right="360"/>
      <w:jc w:val="center"/>
      <w:rPr>
        <w:rFonts w:ascii="Arial Black" w:hAnsi="Arial Black"/>
        <w:sz w:val="18"/>
        <w:szCs w:val="18"/>
      </w:rPr>
    </w:pPr>
    <w:r w:rsidRPr="00615BEF">
      <w:rPr>
        <w:rFonts w:ascii="Arial Black" w:hAnsi="Arial Black"/>
        <w:sz w:val="18"/>
        <w:szCs w:val="18"/>
      </w:rPr>
      <w:t xml:space="preserve">CURSO DE GRADUAÇÃO </w:t>
    </w:r>
    <w:sdt>
      <w:sdtPr>
        <w:rPr>
          <w:rFonts w:ascii="Arial Black" w:hAnsi="Arial Black"/>
          <w:sz w:val="18"/>
          <w:szCs w:val="18"/>
        </w:rPr>
        <w:id w:val="5362975"/>
      </w:sdtPr>
      <w:sdtContent>
        <w:r w:rsidRPr="00475B9E">
          <w:rPr>
            <w:rFonts w:ascii="Arial Black" w:hAnsi="Arial Black"/>
            <w:sz w:val="18"/>
            <w:szCs w:val="18"/>
          </w:rPr>
          <w:t xml:space="preserve">EM </w:t>
        </w:r>
        <w:r>
          <w:rPr>
            <w:rFonts w:ascii="Arial Black" w:hAnsi="Arial Black"/>
            <w:sz w:val="18"/>
            <w:szCs w:val="18"/>
          </w:rPr>
          <w:t>FISIOTERAPIA</w:t>
        </w:r>
      </w:sdtContent>
    </w:sdt>
  </w:p>
  <w:p w:rsidR="00F67BEF" w:rsidRDefault="00F67BEF" w:rsidP="00F67BEF">
    <w:pPr>
      <w:pStyle w:val="Cabealho"/>
      <w:jc w:val="center"/>
    </w:pPr>
    <w:r>
      <w:rPr>
        <w:rFonts w:ascii="Arial Black" w:hAnsi="Arial Black"/>
        <w:sz w:val="18"/>
        <w:szCs w:val="18"/>
      </w:rPr>
      <w:t>SIMLUADO ENADE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05C9"/>
    <w:multiLevelType w:val="hybridMultilevel"/>
    <w:tmpl w:val="3DE60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33AF"/>
    <w:multiLevelType w:val="hybridMultilevel"/>
    <w:tmpl w:val="876836B8"/>
    <w:lvl w:ilvl="0" w:tplc="1D080D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98B"/>
    <w:multiLevelType w:val="hybridMultilevel"/>
    <w:tmpl w:val="77CE7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27"/>
    <w:rsid w:val="00171912"/>
    <w:rsid w:val="00407372"/>
    <w:rsid w:val="004D2051"/>
    <w:rsid w:val="006D09CF"/>
    <w:rsid w:val="00817E82"/>
    <w:rsid w:val="008819EB"/>
    <w:rsid w:val="00964F20"/>
    <w:rsid w:val="00974EBE"/>
    <w:rsid w:val="0097786B"/>
    <w:rsid w:val="00A56427"/>
    <w:rsid w:val="00B30419"/>
    <w:rsid w:val="00F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323B"/>
  <w15:chartTrackingRefBased/>
  <w15:docId w15:val="{D020D844-8899-4A6E-B88F-C23C912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4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7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BEF"/>
  </w:style>
  <w:style w:type="paragraph" w:styleId="Rodap">
    <w:name w:val="footer"/>
    <w:basedOn w:val="Normal"/>
    <w:link w:val="RodapChar"/>
    <w:unhideWhenUsed/>
    <w:rsid w:val="00F67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6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5370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DanTai</dc:creator>
  <cp:keywords/>
  <dc:description/>
  <cp:lastModifiedBy>DanTai</cp:lastModifiedBy>
  <cp:revision>2</cp:revision>
  <dcterms:created xsi:type="dcterms:W3CDTF">2017-11-30T21:55:00Z</dcterms:created>
  <dcterms:modified xsi:type="dcterms:W3CDTF">2017-11-30T21:55:00Z</dcterms:modified>
</cp:coreProperties>
</file>